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A030">
      <w:pPr>
        <w:numPr>
          <w:ilvl w:val="0"/>
          <w:numId w:val="0"/>
        </w:numPr>
        <w:rPr>
          <w:rFonts w:hint="default" w:ascii="仿宋" w:hAnsi="仿宋" w:eastAsia="仿宋" w:cs="仿宋"/>
          <w:b/>
          <w:color w:val="auto"/>
          <w:kern w:val="44"/>
          <w:sz w:val="32"/>
          <w:szCs w:val="24"/>
          <w:lang w:val="en-US" w:eastAsia="zh-CN" w:bidi="ar-SA"/>
        </w:rPr>
      </w:pPr>
      <w:bookmarkStart w:id="0" w:name="_Toc494528992"/>
      <w:bookmarkStart w:id="1" w:name="_Toc181712928"/>
      <w:bookmarkStart w:id="2" w:name="_Toc2072007"/>
      <w:bookmarkStart w:id="3" w:name="_Toc264644280"/>
      <w:bookmarkStart w:id="4" w:name="_Toc177738089"/>
      <w:bookmarkStart w:id="5" w:name="_Toc186121323"/>
      <w:r>
        <w:rPr>
          <w:rFonts w:hint="eastAsia" w:ascii="仿宋" w:hAnsi="仿宋" w:eastAsia="仿宋" w:cs="仿宋"/>
          <w:b/>
          <w:color w:val="auto"/>
          <w:kern w:val="44"/>
          <w:sz w:val="32"/>
          <w:szCs w:val="24"/>
          <w:lang w:val="en-US" w:eastAsia="zh-CN" w:bidi="ar-SA"/>
        </w:rPr>
        <w:t>一、包段具体信息</w:t>
      </w:r>
    </w:p>
    <w:tbl>
      <w:tblPr>
        <w:tblStyle w:val="5"/>
        <w:tblW w:w="13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093"/>
        <w:gridCol w:w="906"/>
        <w:gridCol w:w="895"/>
        <w:gridCol w:w="4883"/>
        <w:gridCol w:w="3588"/>
        <w:gridCol w:w="1118"/>
        <w:gridCol w:w="657"/>
      </w:tblGrid>
      <w:tr w14:paraId="095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136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9E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包段下存在细分项的，供应商可选择一个或多个细分项进行申请响应。需在报名阶段对选择情况进行确认并登记，不接受后期新增申请细分项。</w:t>
            </w:r>
          </w:p>
        </w:tc>
      </w:tr>
      <w:tr w14:paraId="3C0D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3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C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包段名称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BB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细分包号（如有）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D4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细分项参考名称</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BF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参考结构组成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39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参考适用范围</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3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医保C码</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A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5F9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7A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CF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骨修复材料</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2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5A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骨修复材料</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61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该产品是牛骨制成的骨修复材料，由牛松质骨制备的载体与牛骨皮质骨制备的保留有骨诱导活性的粗提取物组合而成。无菌包装。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44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适用于骨组织非支撑性填充，加速骨折愈合或治疗骨不连、骨缺损。一次性使用。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E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C03470411000000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5B1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4F4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4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53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可吸收接骨棒</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0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可吸收接骨棒</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CD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有两种形式：一种是单独包装的接骨棒，另一种是一次性使用灭菌手术工具的接骨棒套装。接骨棒由L-乳酸、D-乳酸共聚物及1，4-二对甲苯氨基蒽醌颜色添加剂制成。套装中的手术工具由符合ASTMF899的不锈钢材料制造，包括骨针(302不锈钢)、套管(304或316不锈钢)、推送器(303不锈钢)和测深计(302不锈钢)，用于辅助接骨棒的植入，不植入人体。伽马射线灭菌包装，灭菌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F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吸收接骨棒与合适的辅助固定(如坚强固定植入物、石膏、支具)配合使用，适用于手足小关节融合固定；股骨、肱骨、胫腓骨和尺桡骨近端软骨块固定；其它四肢干骺端非承重部位小骨折块固定；以及相应的自体骨移植物固定。</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D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C03160309104002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B1C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9D1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8E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F3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肩关节假体系统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0C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肩关节假体系统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7E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肩关节假体系统由肱骨柄和肱骨头组成。肱骨柄由符合ISO5832-3标准的Ti6Al4V钛合金材料制成，肱骨头由符合ISO5832-7标准规定的锻造钴-铬-镍-钼-铁合金制成，肱骨柄近端部分涂有符合ISO13779-2的羟基磷灰石涂层，远端经过抛光处理。肩关节假体系统中所有部件均以单一的灭菌包装提供，采用Gamma射线灭菌，灭菌有效期为5年，所有部件仅供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13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肩关节假体系统为非限制性假体，用于全肩置换或半肩置换手术。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1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C03340110702001/C03340210702002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D0BB">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D3D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EC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全膝关节手术定位系统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94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0F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全膝关节手术定位系统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ED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由下肢力线测量仪(M型，无菌一次性使用)、医疗交互软件、配套工具(N型，含骨测量器、骨科定位器、骨科导向器、骨科用夹持器、截骨板、固定钉)组成。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D9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用于成人全膝关节置换手术中患者下肢力线测量及截骨辅助定位。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5F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C03401310800001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711">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E26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4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FC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股骨柄（翻修）</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D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AF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股骨柄</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9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该产品采用符合ASTMF136标准规定的锻造Ti6Al4VELI合金材料制成，表面喷涂了符合ISO13779-2标准规定的羟基磷灰石涂层，灭菌包装。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DF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与同一系统组件配合，作为生物型髋关节假体使用，适用于髋关节置换。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C03440210702002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88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0AF5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93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91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神经肌肉刺激器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BD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61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神经肌肉刺激器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89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该产品由脉冲贴主体组成。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3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该产品用于改善血液循环。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E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C04082212300000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DC3F">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194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A5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F1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手术导板（骨科）</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1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C4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3D打印截骨导板</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E8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本产品采用聚十二内酰胺材料，根据影像学得到的数据进行三维重建，经3D打印制成。产品以非无菌状态提供，经灭菌后一次性使用。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5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本产品用于骨科手术中定位、导向和保护。</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A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C03160409201004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7B1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1594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CA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0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定制式3D打印骨模型</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0E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定制式3D打印骨模型</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7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本产品由高分子光敏树脂材料(环氧树脂和丙烯酸树脂)打印，结构与根据患者影像数据生成的3D数字模型一致。产品以非无菌状态提供，一次性使用。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8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本产品用于显示患者患处解剖结构。</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5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C03500200000000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49E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C6B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B2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4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骨髓穿刺针</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A5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7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一次性使用骨髓穿刺活检针及套件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B2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78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一次性使用骨髓穿刺活检针及套件用于对人体胸骨或髂骨部位进行穿刺，抽取骨髓液或进行骨髓活检、注射药物及小儿胫骨部位进行穿刺，抽取骨髓液。</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B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C01060102600002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4D0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B45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1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F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胶原蛋白软骨修复支架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6F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86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胶原蛋白软骨修复支架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DD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注射针、注射器以及预装在注射器中的猪I型胶原蛋白凝胶组成，胶原蛋白凝胶含胶原蛋白与磷酸盐缓冲液，注射器外套(含护帽)经辐照灭菌，注射针经环氧乙烷灭菌，胶原蛋白凝胶经过滤除菌，无菌有效期2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23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在膝关节微骨折术中，用于缺损面积为2-8cm2、属于Outerbridge IIIV级(ICRS Grade I-IVa)的软骨缺损修复。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E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C03090308100000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9AD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B98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5B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外固定支架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C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E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外固定支架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0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配合外固定支架使用，实现骨折外固定。</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0D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该产品无菌或非无菌提供，配合金属骨针使用，通过固定、加压或牵拉骨端，实现骨科畸形矫形、骨折复位等治疗目的</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E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C03140308704002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C20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124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E4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2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扩髓-灌注-抽吸系统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3F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51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扩髓-灌注-抽吸系统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B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该产品由管型组装部件、 密封件、 收集装置、 抽吸连接管组件、 灌注连接管组件组成。 产品采用辐照灭菌 。</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0A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适用于以下手术情况：有效扩髓，便于髓内钉的置入；清除髓腔内及扩髓产生的碎屑；清除髓腔内受感染骨组织；为任何需要骨移植以促进愈合，或填补骨缺损的手术，收集并获取自体骨和骨髓。</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5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C14171503500000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345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EA6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5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E3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经颈静脉肝内穿刺器械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84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经颈静脉肝内穿刺器械</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0A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经颈静脉肝内穿刺器械由导管鞘、扩张器、导管、导引器、加硬套管和通芯针组成。经环氧乙烷灭菌，一次性使用，货架有效期三年。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5F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用于经颈静脉肝内门静脉穿刺，进行门静脉的肝内分流手术，以降低门静脉压。</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8F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C02064402600002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7E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397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1F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E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一次性使用肺结节定位穿刺针</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C7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0E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一次性使用肺结节定位穿刺针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DD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一次性使用肺结节定位穿刺针由穿刺针手柄、穿刺针、推送管、推送管手柄、定位线、定位标记、锚定定位针、保护管塞及保护管组成。产品以无菌状态提供，经环氧乙烷灭菌，一次性使用。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68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适用于肺结节患者接受胸腔镜手术前的CT引导下的肺结节定位。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9E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C01060102600003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18B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1C9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0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57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高压造影注射器系统管路</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B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高压造影注射器系统管路</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3F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管路由保护帽、公接头、母接头、连接管、单向阀、直通、三通旋塞、多通、穿刺件、滴斗及药液过滤器（15um）组成。主要材料：连接管由聚氯乙烯（PVC）、聚氨酯（PU）、硅胶材料制成，滴斗滴管采用聚氯乙烯（PVC）材料制成；公接头、母接头、单向阀、三通旋塞、多通、过滤器采用聚碳酸酯（PC）材料制成；过滤器膜采用尼龙材料；穿刺件采用丙烯腈-丁二烯-苯乙烯共聚物（ABS）材料制成；保护帽采用聚丙烯（PP）材料制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管路是为高压注射器配套用的消耗品，用在X射线（CT、DSA）、核磁共振（MR）和超声（US）诊断、治疗中按相关造影技术要求高压注射造影剂及生理盐水。产品必须与安全管路配套使用，可以使用不超过24小时，或者最大90次注射，以先到为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4C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C02071507500000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243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1FCC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FC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E4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球囊封堵微导管</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B3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F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球囊封堵微导管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5E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球囊导管、球囊端口阀、球囊充盈器和球囊卸压器组成。其中球囊导管由头端、示标、球囊、管身、导管加强件和座组成。球囊导管表面涂覆亲水涂层，部分型号带有侧孔。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79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该产品适用于注射或输入对照介质和/或液体和/或栓塞材料，和/或适当的器械（如支架、弹簧圈）等；用于临时封堵外周血管或神经血管，亦可选择性地阻断或控制血流。</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6B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C02072400215020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0E5">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FF0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AA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90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高压造影注射延长管</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E3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30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高压造影注射延长管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E9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高压造影注射延长管由保护帽、防回流阀、鲁尔圆锥接头、管路及至止流夹组成。一次性使用。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6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本产品在血管造影期间作为推注造影剂的管道。</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0A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C02072005400000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E284">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8D0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14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一次性使用造影导管留置针</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F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BD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一次性使用造影导管留置针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3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本产品由套管、套管接头、钢针、针座、延长管、止流器、Ⅰ型鲁尔接头、肝素帽或无针输液接头或螺旋帽、保护套组成。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AB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本产品临床用于造影检查时输注造影剂，使用时间不超过24小时。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7A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C16050519400001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824">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A94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C5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34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一次性使用高压造影注射器及附件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1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4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一次性使用高压造影注射器及附件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3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高压造影注射延长管由保护帽、防回流阀、鲁尔圆锥接头、管路及至止流夹组成。一次性使用。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8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本产品在血管造影期间作为推注造影剂的管道，每人更换。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7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C02071507500000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385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514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7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A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冠脉整体交换型球囊扩张导管</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1E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6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冠脉整体交换型球囊扩张导管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3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该产品为OTW型球囊扩张导管，由球囊、导管、导管座和射线可探测性标记等组成，涂有涂层。采用环氧乙烷灭菌。产品一次性使用，货架有效期三年。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E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适用于对冠状动脉的狭窄节段或搭桥狭窄部位进行球囊导管扩张，以改善心肌灌注。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61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C02020500215007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52E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E97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D4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4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撕开型血管鞘组件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1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5C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撕开型血管鞘组件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6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撕开型血管鞘组件包括：外鞘、扩张管、导丝、取直器、穿刺针、套管针、手术刀。环氧乙烷灭菌，产品一次性使用。货架有效期3年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A3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撕开型血管鞘组件用于经皮在静脉系统中插入导线或导管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B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C02041306200003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3221">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14D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1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2C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卵圆孔未闭封堵器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8C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3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生物可降解卵圆孔未闭封堵器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52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封堵器支架(含成型环)、阻流膜、缝合线和成型线、拉线器组成，封堵器上带有显影标记。封堵器支架为聚对二氧环己酮(PDO)可降解丝编织而成，内部缝有聚乳酸(PLA)可降解阻流膜，显影标记为铂。一次性使用，环氧乙烷灭菌，货架有效期2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9D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年龄在18至60岁，发生过因不明原因脑卒中的卵圆孔未闭患者，经全面评估排除其他机制导致的卒中，认为PFO与缺血性卒中可能存在因果关系并且PFO具有高危解剖特征(房间隔瘤或大量右向左分流)，经神经内科、心脏内科医师共同决策后行卵圆孔封堵。</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B4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C02030103800008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080D">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1075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33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E0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可降解封堵器介入输送系统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2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D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可降解封堵器介入输送系统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08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该产品由外套管、扩张管、装载器、推送器组成。产品经环氧乙烷灭菌，一次性使用，货架有效期3年。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54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该产品适用于辅助输送可降解封堵器进入心腔内，建立血管内器械的经皮进入通路。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D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C02030205500007/C02030205500001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224">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384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B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A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一次性使用推进器预装式旋磨导管</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B8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5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一次性使用推进器预装式旋磨导管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83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包括磨头导管和推进器，磨头导管包括磨头、导管鞘、连接器、导管主体及一些内部传动部件。磨头材料为钻石、纯镍、Niklad镍、酚醛-丁腈,导管材质为聚四氟乙烯，连接器材质为ABS树脂，导管鞘材质为聚合物。该产品经环氧乙烷灭菌，一次性使用。有效期两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F9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适用于医疗单位对患者动脉血管内粥样斑块旋磨成微粒。</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D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C02021300400002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BD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3C6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5C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59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肺动脉取栓支架系统-肺动脉取栓支架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9E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57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肺动脉取栓支架系统-肺动脉取栓支架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61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肺动脉取栓支架和血栓抽吸导管两部分组成。肺动脉取栓支架由输送鞘管和连有自膨式网篮结构的推送管同轴组装而成；血栓抽吸导管由抽吸导管、导管芯和抽吸器组成。产品经环氧乙烷灭菌。一次性使用。货架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99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有下述情况之一的急性高危肺栓塞或伴临床恶化的中危肺栓塞的经导管血栓清除治疗：（1）有肺动脉主干或主要分支血栓，并存在高出血风险或溶栓禁忌的患者；（2）有肺动脉主干或主要分支血栓，并经溶栓或积极的内科治疗无效的患者。</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2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C02061300114036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B23B">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06F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5D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A6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经导管三尖瓣环成形系统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13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31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经导管三尖瓣环成形系统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B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经导管三尖瓣环成形系统包括三尖瓣环夹系统和输送鞘套件，其中三尖瓣环夹系统包括夹合部件、锚定部件和输送系统，输送鞘套件包括输送鞘和扩张器。产品经环氧乙烷灭菌，一次性使用，货架有效期3年。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1B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无需同期行左侧瓣膜手术(二尖瓣修复或置换、主动脉瓣置换)的孤立性重度三尖瓣反流(TR≥4+)伴有非严重的瓣环扩张或右心室扩大，有右心衰的临床症状(患者具有乏力、腹胀、水肿、心悸、呼吸困难、厌食等症状，且 NYHA 心功能 ⅡI-IV级)；无严重肺动脉高压(肺动脉收缩压&gt;55mmHg)，无严重右心室(TAPSE10mm 和/或 RV FAC&lt;25%)/左心室收缩功能障碍(LVEF&lt;50%)，且经过指南指导药物治疗30天以上药物治疗疗效不佳，经心脏团队评估为不适合外科手术的65岁以上的高危禁忌患者。用于缓解患者的三尖瓣反流和心衰的临床症状。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C02031900000000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C21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B4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33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77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房间隔缺损封堵器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A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E2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生物可降解房间隔缺损封堵器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FB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封堵器支架（含成型环）、阻流膜、缝合线和成型线、手柄组成，I型封堵器上带有显影标记。II型封堵器上不带显影标记。封堵器支架为聚对二氧环己酮（PDO）可降解丝编织而成，内部缝有聚乳酸（PLA）可降解阻流膜，显影标记为铂。产品采用环氧乙烷灭菌，一次性使用，货架有效期2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3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该产品用于先天性心脏病继发孔型房间隔缺损（ASD）的封堵治疗。 该产品用于年龄≥3周岁；缺损直径≥5mm，伴右心容量负荷增加，≤28mm的左向右分流房间隔缺损（ASD）；缺损边缘至冠状静脉窦，上、下腔静脉及肺静脉的距离≥5mm；缺损边缘至房室瓣≥7mm；不合并多个缺损且不能被器械充分覆盖的。</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F6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C02030103800002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668F">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32E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4B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1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弹性医用胶布</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7F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89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弹性医用胶布</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3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为背材上涂有具有自粘特性的胶粘剂的胶带。非无菌提供，一次性使用。不与创面直接接触。粘贴部位为完好皮肤。</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用于将敷料粘贴固定于创面或将其他医疗器械固定到人体的特定部位。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B6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C14090118800000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ED3B">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127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B5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70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导丝（造影）</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9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导丝</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93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产品由芯丝与绕丝组成，导丝表面涂覆聚四氟乙烯（PTFE）涂层。芯丝材料为304不锈钢，绕丝材料为涂覆PTFE 304不锈钢。产品经环氧乙烷灭菌，一次性使用。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36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适用于血管造影，建立从穿刺部位到病变部位或通过病变部位到达远端的通道，辅助其他器械进行定位操作。</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84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C02070600300000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BD54">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146C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6E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7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血管鞘组</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1C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0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血管鞘组</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AD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血管鞘组由导管鞘、扩张器、导丝组成，部分规格配有穿刺针、导引套管和皮肤切开器。亲水涂层导丝及鞘管表面涂有亲水涂层。环氧乙烷灭菌，一次性使用。货架有效期三年。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4F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用于辅助输送诊断／治疗器械进入心腔内或建立有助于血管内器械的经皮进入通路。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9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C02071001500000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586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6AE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DB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FD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穿戴式柔性心电传感器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C3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9C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穿戴式柔性心电传感器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56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由背衬、电极片、印刷电路、导电水凝胶、防粘膜、底托支架和电池组成。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1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产品与动态心电记录仪配套使用，供医疗单位采集动态心电信号。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94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C14070318300000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5F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85E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6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6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一次性使用呼吸过滤器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7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4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一次性使用呼吸过滤器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7A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产品由上盖、吸水纸、聚丙烯膜、下盖组成。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C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用于呼吸机及麻醉机管路中过滤0.5um以上细菌、微粒及增加气体湿化程度，也可以在肺功能检查时与肺功能检查设备配套使用，用于过滤病人带有0.5um以上细菌病原体的飞沫等有害物质来保护肺功能检查设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0C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C14250621000000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6A6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533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E2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距下关节稳定器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AD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1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距下关节稳定器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92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该产品采用符合GB/T13810规定的TC4钛合金材料制成。产品表面经着色阳极氧化或黑灰色阳极氧化处理。含灭菌和非灭菌两种包装。无菌产品采用辐照灭菌，灭菌有效期为5年。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C2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通过稳定距下关节治疗外翻足。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8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C03160912700003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575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478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A0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B1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距下关节稳定器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7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F9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距下关节稳定螺钉</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93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该产品由符合GB/T13810标准规定的TC4钛合金材料制成，表面经着色或微弧阳极氧化处理，或未经阳极氧化处理。非灭菌包装或辐照灭菌包装，无菌有效期5年。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8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该产品适用于稳定距下关节。</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83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C03160912700003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FD64">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4CC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F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B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B0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CF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B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经导管二尖瓣夹系统包括夹合器及递送系统、可调弯指引鞘组和稳定器三个部分。该产品经环氧乙烷灭菌，一次性使用，货架有效期3年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35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经皮方式，适用于经心脏团队评估后认为存在外科手术高风险，且二尖瓣瓣膜解剖结构适合的退行性二尖瓣反流（MR≥3+）患者。这些患者的基础疾病不应影响降低二尖瓣反流后带来的临床受益。该类心脏团队成员需要包括有二尖瓣手术经验的心脏外科医生和有二尖瓣疾病治疗经验的心脏疾病专家。该产品由接受过心脏介入导管技术（包括经房间隔穿刺术）培训并经过准确使用本器械系统相关培训的临床医生使用，还需要具备一名心脏超声专科医生。</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2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C02031205700000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2D3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1431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747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E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DB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5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2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导管二尖瓣夹系统由导引鞘、二尖瓣夹系统两个部件组成。其中导引鞘包含24F调弯鞘和扩张器两个组件。二尖瓣夹系统包含二尖瓣夹和输送系统两个组成部分，输送系统包含装载器组件、11F调弯鞘、夹子输送导管三个组成部分，其中装载器组件包含套筒和装载器两个组成部分。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6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经皮方式，适用于经心脏团队评估后认为存在外科手术高风险，且二尖瓣瓣膜解剖结构适合的退行性二尖瓣反流（MR≥3+）患者。这些患者的基础疾病不应影响降低二尖瓣反流后带来的临床受益。该类心脏团队成员需要包括有二尖瓣手术经验的心脏外科医生和有二尖瓣疾病治疗经验的心脏疾病专家。该产品由接受过心脏介入导管技术（包括经房间隔穿刺术）培训并经过准确使用本器械系统相关培训的临床医生使用，还需要具备一名心脏超声专科医生。</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0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C02031205700000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3631">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5B3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66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金属骨针</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9A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B1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金属骨针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F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该产品采用符合 GB 4234.1 标准规定的 OOCr18Ni14Mo3 不锈钢材料制成，含灭菌和非灭菌包装。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灭菌有效期 5 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3E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适用于四肢骨折复位时部分植入人体做牵引或四肢骨折内固定。</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1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C03140308704002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03B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5A8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FC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E1F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32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7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金属骨针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DD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该产品采用符合GB 4234.1标准要求的00Cr18Ni14Mo3不锈钢材料制成，钉头外表面带有等合CB 23101.2标准要求的羟基磷灰石涂层。辐照灭菌包装，灭菌有效期5年。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A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配合外固定支架使用，实现骨折外固定。</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46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C03140108701003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EC77">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501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7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4C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高压造影注射器系统套件</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10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62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高压造影注射器系统套件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2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由保护帽、锁紧螺母、推杆、外套、活塞、胶塞组成，系统管路由保护帽、公接头、母接头、连接管、单向阀、三通、穿刺器、滴斗及过滤器组成。主要原材料为聚碳酸酯（PC），聚氯乙烯（PVC，TOTM增塑剂），其它原材料详见技术要求。环氧乙烷灭菌，可以一次性使用不超过12小时，最大可耐受350PSI压力。</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F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是为高压注射器配套用的消耗品，主要用在X射线（CT、DSA)、核磁共振（MR)和超声（US）诊断、治疗中按相关造影技术要求高压注射造影剂及生理盐水等药液。产品必须与一次性使用压力连接管配套使用，一次性使用压力连接管应包含双单向阀。产品可以使用不超过24小时，或者最大90次注射，以先到为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2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C02072205400000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D29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096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37E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840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8B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C6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高压造影注射器系统套件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1C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高压造影注射器系统套件由高压针筒和/或系统管路组成，高压针筒由外套、活塞、胶塞、螺母、保护帽组成，系统管路包括西药管路。系统管路包括吸药管路和注射管路。产品采用环氧乙烷灭菌。</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3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产品与高压造影注射器和一次性使用压力连接管配套使用，注射造影剂及生理盐水，可以一次性使用24h，或最多使用40次，以先到为准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BE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C02072205400000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EE8">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932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D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4C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肺动脉取栓支架系统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88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9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肺动脉取栓支架系统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EA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肺动脉血栓清除系统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（1）支架直径10mm/14mm/18mm/25mm，共有8种规格，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（2）肺动脉血栓抽吸导管规格为16F,20F,24F三种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2、支架为三盘结构设计（最好中间无导丝通过腔）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3肺动脉血栓清除系统输送导管外径小于10F，涂覆亲水涂层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4血栓抽吸导管为三段设计，头端柔软，中间段硬度适中，尾端硬度较强</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9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产品适用于肺动脉栓塞患者具备取栓治疗。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C02062900400008/C02062900400012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986D">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1A7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1D0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46A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11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3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肺动脉取栓支架系统-血栓抽吸导管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3A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抽吸鞘管组件和衬芯组件（部分规格含有）组成。其中，抽吸鞘管组件由显影环、鞘管、鞘管保护套和鞘管连接件组成，鞘管远端涂覆亲水涂层；衬芯组件由衬芯杆及衬芯座组成。产品经环氧乙烷灭菌，一次性使用。货架有效期2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5D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该产品适用于去除外周血管系统中的血栓。</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E8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C02062900400012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335F">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492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53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A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一体式外固定器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0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B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一体式外固定支架系统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9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一体式外固定支架系统主要采用铝合金、钛合金、不锈钢、聚醚醚酮等材质制成，包括单臂外固定支架及配套工具。灭菌和非灭菌包装。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该产品通过与骨针的配合，应用于骨折部位的体外固定复位。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57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C03140208703004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FFF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215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1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8B7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4F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49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单臂一体式外固定器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2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单臂一体式外固定器使用铝合金、钛合金或不锈钢制造而成。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10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配合金属骨针用于人体四肢骨折的固定。产品交付状态分无菌和非无菌。</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C3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C03140208704004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B2B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3E2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D3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6E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膝关节系统（翻修）</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90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A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全膝关节置换系统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57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股骨假体、胫骨平台垫片、胫骨平台、骨水泥型延长杆、骨水泥型胫骨袖套、胫骨垫块和股骨垫块、翻修偏心延长杆适配器、胫骨托保护器(非植入)组成，其中，股骨髁、胫骨托、胫骨垫块、股骨垫块由符合YY0117.3的铸造钴铬钼合金材料制成，延长杆适配器、股骨垫块螺钉由符合YY0605.12的锻造钴铬钼合金材料制成，加强柱、胫骨袖套、延长杆、胫骨垫块螺钉由符合ASTMF136的锻造Ti-6Al-4VELI钛合金材料制成，股骨垫块螺栓由符合YY0605.5的锻造钴铬钨镍合金材料制成，胫骨垫片由符合YY/T0811的含抗氧化剂PBHP的高交联超高分子量聚乙烯材料制成，髁孔塞、胫骨孔塞由符合GB/T19701.2的1型超高分子量聚乙烯材料制成，胫骨托保护器由聚氨酯材料制成。辐照灭菌包装，胫骨垫片无菌有效期5年，其余组件无菌有效期10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5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由于骨关节炎、创伤后关节炎或类风湿性关节炎引起的严重关节疼痛和/或严重残疾、中度膝关节外翻、内翻或屈曲畸形、股骨髁缺血性坏死、先前经历过失败的膝关节置换、截骨术或其他膝关节手术的患者的骨水泥型全膝关节置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D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C03430310703009/C03430310703001/C03430410701003/C03430410701002/C03430210701004/C03430710702005/C03430510702004/C03430110701004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4EE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1594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AF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93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E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5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膝关节翻修生物型组件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91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翻修生物型组件由股骨袖套和胫骨袖套组成，表面带有纯钛微孔涂层。袖套的基体材料符合ASTMF136的Ti6Al4VELI合金要求。烧结涂层的化学成分符合标准ISO5832-2的Grade2纯钛的要求。股骨袖套中包含袖套孔塞，孔塞可植入人体。袖套与延长杆连接使用时，需将孔塞去除。袖套孔塞由符合GB/T19701.2的1型超高分子量聚乙烯制成。产品经辐照灭菌，灭菌有效期10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6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膝关节翻修生物型组件与同一系统组件配合使用，适用于全膝关节置换(膝关节翻修手术和骨缺损严重的初次全膝关节置换术)。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A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C03430610701001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F36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6FA6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63A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70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82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膝关节假体</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B7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假体按照用途及结构分为：单髁部分膝关节假体、全膝关节假体、肿瘤特制膝关节假体，全膝关节假体由股骨髁、胫骨托、胫骨垫、髌骨、骨干延长段、髓腔延长柄、套筒、轴销、万向轴、锁垫、锁钉、衬垫、垫片、支撑块等部件按型号、规格选择组成。肿瘤特制膝关节假体按其结构分为：铰链式膝关节假体、全股骨式膝关节假体、可延长式膝关节假体、整体式膝关节假体，结构上分别由股骨端、胫骨端、髓腔延长柄、骨干延长段、套筒、轴销、万向轴、锁垫、锁钉、衬垫、垫片、支撑块等部件组成。股骨髁、胫骨托、万向轴(II型)、万向轴(III型)、整体式膝关节假体中股骨端和胫骨端由铸造钴铬钼合金制成，符合YY0117.3-2005的标准要求；万向轴(Ⅰ型)、万向轴(Ⅳ型)、万向轴(Ⅴ型)、轴销、骨干延长段(Ⅰ型)(仅适用于长度为30、35这两种规格)、髓腔延长柄(仅适用于直径为Φ7、Φ8、Φ9、Φ10这四种规格)的材料为锻造钴铬钼合金，符合ISO5832-12：2007标准要求；胫骨垫及髌骨、套筒、衬垫、锁垫材料为超高分子量聚乙烯，材料符合ISO5834-2：2011表1中2型的要求；骨干延长段(注：不适用于骨干延长段(Ⅰ型)长度为30、35这两种规格)、髓腔延长柄(注：不适用于直径为Φ7、Φ8、Φ9、Φ10这四种规格的髓腔延长柄)、铰链股骨端、铰链胫骨端、锁钉、垫片、支撑块、整体式膝关节假体中截骨段和髓腔柄的材料为锻造钛合金TC4，符合GB/T13810-2007标准要求。包装为灭菌包装和非灭菌包装，灭菌包装经γ射线辐照灭菌，灭菌有效期为五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E2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与骨水泥配合使用，适用于全膝关节置换术。包括膝关节骨性关节炎、膝关节骨肿瘤或由于其他病理性原因引起的关节破坏或者其他创伤性关节损坏需要关节置换的疾病的初次或二次修复。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8E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C03410310700000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3FC9">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3AFC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65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A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外周可解脱弹簧圈包</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65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2D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外周可解脱带纤维毛弹簧圈栓塞系统</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该产品由铂钨合金制成的弹簧圈和一根弹簧圈递送丝组成。弹簧圈以机械方式连接到一根弹簧圈递送丝。产品中包含导引器鞘组件。产品经环氧乙烷灭菌，一次性使用，货架有效期3年。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F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该产品适用于外周血管的动脉瘤、动静脉畸形、动静脉瘘的填塞。</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D1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C02064006502002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E0B">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B47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35E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CA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27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E7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外周可解脱带纤维毛栓塞弹簧圈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F5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该产品由弹簧圈和递送丝组成，弹簧圈由铂钨合金制成。弹簧圈和递送丝通过机械方式解脱。弹簧圈组件位于导引器鞘内。产品经环氧乙烷灭菌，一次性使用，货架有效期为3年。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13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该产品适用于外周血管的动脉瘤、动静脉畸形、动静脉瘘的填塞。</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C02064006502001/C02064006502005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BF9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1E1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68D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B2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2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栓塞弹簧圈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D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弹簧圈、推杆和导引器组成。弹簧圈由铂钨合金弹簧和PET纤毛组成，导引器由座和管身组成。弹簧圈预装在导引器中，弹簧圈与推杆无连接，无需进行解脱。产品经环氧乙烷灭菌，一次性使用。货架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AE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该产品用于外周动脉瘤、动静脉畸形和动静脉瘘的栓塞。</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3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C02064006502013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2CF1">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B94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D22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489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6A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BD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外周可解脱弹簧圈</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F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产品由弹簧圈、导入鞘和推杆组成。弹簧圈由铂钨合金弹簧、PET纤毛、PP连接线和铂铱合金解脱环构成。推杆由推杆头、绕丝、芯轴、示标和亲水涂层组成。产品采用环氧乙烷灭菌，一次性使用，货架有效期3年。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A3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适用于外周血管的动脉瘤、动静脉畸形和动静脉瘘的填塞。</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94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C02064006502001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638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DE2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9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9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1B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E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该产品由人骨加工而成，灭菌包装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1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适用于骨缺损的填充、修复和脊柱手术的植骨融合。</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92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C03470210900000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E0A7">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521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25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56B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31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B3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同种异体骨修复材料</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2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产品为冷冻干燥同种异体骨，采用合法来源的供体骨组织为原料，经锯裁、清洗、脱脂、脱蛋白、漂洗、冻干及包装工艺加工而成。产品成分为人体皮质骨、松质骨。产品采用辐照灭菌，有效期三年。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41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适用于非承重部位骨缺损的充填、修复，关节、脊柱融合以及非承重骨的重建。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C0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C03470210900000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0D2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32F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6F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C5D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77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1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同种异体骨植入材料</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5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同种异体骨材料是利用合法捐献人的合格的供体骨组织，经精加工制作、辐照灭菌、深低温冷藏保存的可供移植进行骨修复的同种异体骨组织。产品为灭菌包装。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用于骨科手术中非承重性骨缺损的填充。</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4E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C03470210900000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3C9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E8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9A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61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BA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3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同种异体骨修复材料</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1B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该产品来源于健康人类骨组织，经物理加工（主要包括低温贮存、解冻清洗、加工成型、结晶浸泡、脱细胞、冷冻干燥、真空包装、辐照）而成。灭菌包装。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4D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适用于脊柱损伤、脊柱退变等疾病以及其他临床所需要的骨缺损的填充、融合、修补、辅助加固及非负重骨的重建。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A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C03470210900000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D20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825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CF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2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髋关节系统（翻修）</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E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组合型髋关节假体</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9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合型髋关节假体主要由骨盆、髋臼杯、髋臼衬、股骨柄、股骨头及附件等组合而成，其中股骨柄包括钛合金微孔关节柄、珊瑚面关节柄、粗隆间骨折柄、股骨上段、髓腔延长柄、骨干延长段、整体式股骨柄、融合器；髋臼杯包括微孔钛杯、P型臼杯、三翼臼杯、T型臼杯、螺旋臼杯、金属臼杯、压配髋臼杯、多孔臼杯、髋臼支架、表面置换髋臼杯；髋臼衬包括微孔钛臼衬、P型臼衬、三翼臼衬、T型臼衬、螺旋臼衬、金属臼衬、压配髋臼衬、多孔臼衬、髋臼架衬；股骨头包括球头、外杯、内衬、马鞍型头、基座；附件包括中置器、髓腔塞、钛钉、锁紧钉、髋臼底托、连接板、捆绑带、钛缆、调节螺母。各部件的材料：微孔钛杯、P型臼杯、T型臼杯、螺旋臼杯、金属臼杯、压配髋臼杯、多孔臼杯、表面置换髋臼杯、连接板、钛缆材料为纯钛TA2G(符合GB/T13810标准要求)；钛合金微孔关节柄、股骨上段(II型、III型)、髓腔延长柄、骨干延长段、整体式股骨柄、粗隆间骨折柄(Ⅲ型)、融合器、髋臼支架、钛钉、锁紧钉、髋臼底托、捆绑带、调节螺母材料为锻造钛合金Ti6Al4V(符合GB/T13810标准要求)；珊瑚面关节柄、粗隆间骨折柄(Ⅰ型、Ⅱ型)、股骨上段(Ⅰ型)、金属臼衬、外杯、三翼臼杯等材料为铸造钴铬钼合金(符合YY0117.3标准要求)；球头、马鞍型头、基座材料为锻造钴铬钼合金(符合ISO5832-12标准要求)；骨盆材料为锻造钛合金Ti6Al4V(符合GB/T13810标准要求)，铸造钴铬钼合金(符合YY0117.3标准要求)和纯钛TA2G(符合GB/T13810标准要求)；微孔钛臼衬、P型臼衬、三翼臼衬、T型臼衬、螺旋臼衬、压配髋臼衬、多孔臼衬、髋臼架衬、内衬、中置器、髓腔塞材料为超高分子量聚乙烯,符合GB/T19701.2(ISO5834-2)标准表1中2型的要求。股骨柄和髋臼表面处理为喷砂粗糙面磨面、微孔、珊瑚面、钛喷涂涂层、HA喷涂涂层、Ti+HA喷涂涂层。包装为灭菌包装和非灭菌包装,灭菌包装经γ射线辐照灭菌,灭菌有效期为五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A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作为生物型髋关节假体使用，适用于髋关节置换。包括以下几种适应症：1、由骨性关节炎或风湿性关节炎引起的高度髋关节损伤；2、先天性髋关节发育不良及由于病理性原因引起的关节破坏；3、创伤性原因引起的关节破坏或缺血性股骨头坏死需行全髋、半髋关节修复术以及以前手术需进行关节翻修术；4、髋骨肿瘤。</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3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C03450410701000/C03450110702001/C03450210702004/C03450410701000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88C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37D6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AE0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429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D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0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组合型髋关节假体</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E1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合型髋关节假体由股骨柄、髋臼、股骨头、钛钉、中置器、髓腔塞等分别组成全髋和半髋人工关节,其中股骨柄包括珊瑚面关节柄(Ⅰ型)、珊瑚面关节柄(Ⅱ型)、光面柄(Ⅰ型)、光面柄(Ⅱ型)、光面柄(Ⅲ型),髋臼包括珊瑚面金属臼(Ⅰ型)、聚乙烯臼(Ⅰ型),股骨头包括半髋双动头、半髋活头(Ⅰ型)、球头(Ⅰ型)、球头(Ⅱ型)。珊瑚面关节柄、光面柄、金属臼、股骨头材料采用铸造钴铬钼合金(符合YY0117.3标准要求),聚乙烯臼及金属臼衬、半髋双动头衬、中置器、髓腔塞材料采用超高分子量聚乙烯,符合GB/T19701.2表1中2型的要求,聚乙烯臼显影丝材料采用00Cr18Ni14Mo3不锈钢,符合GB4234标准的要求;钛钉采用Ti6A14V钛合金,符合GB/T13810标准要求。包装为灭菌包装和非灭菌包装,灭菌包装经γ射线辐照灭菌,灭菌有效期为五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1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骨水泥配合，适用于髋关节置换。包括以下几种适应症：1、由骨性关节炎或风湿性关节炎引起的高度髋关节损伤；2、先天性髋关节发育不良及由于病理性原因引起的关节破坏；3、创伤性原因引起的关节破坏或缺血性股骨头坏死需行全髋、半髋关节修复术以及以前手术需进行关节翻修术；4、髋骨肿瘤。</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2A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C03450210701003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EAC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09EE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CB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32D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FF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髋关节假体金属骨小梁髋臼</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该产品由化学成分符合GB/T13810标准规定的Ti6AL4V钛合金粉末经电子束熔融增材制造制成，表面为多孔骨小梁结构。产品经辐射灭菌，无菌有效期5年。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D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与同一系列髋关节假体组件配合使用，作为生物型髋关节假体用于髋关节置换。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A6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C03450510701018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71B">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747D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0B3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950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50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7A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组配式肿瘤髋关节假体</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1A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配式肿瘤髋关节假体由股骨柄组件、髋臼外杯、髋臼内衬、球头及附件组合而成。其中股骨柄组件包括股骨上段、骨干延长段、髓腔延长柄，附件包括钛钉、中置器、髓腔塞、调节螺母。股骨上段由符合YY0117.3标准要求的铸造钴铬钼合金材料制成；骨干延长段、髓腔延长柄、钛钉、调节螺母由符合GB/T13810标准要求的锻造钛合金材料制成；球头由符合ISO5832-12标准要求的锻造钴铬钼合金材料制成；髋臼外杯由符合GB/T13810标准要求的纯钛TA2G材料制成；髋臼内衬、中置器、髓腔塞由符合ISO5834-2标准中2型要求的超高分子量聚乙烯材料制成。股骨柄和髋臼外杯表面为喷砂粗糙面磨面处理。产品经辐照灭菌，灭菌有效期5年。</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E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作为生物型髋关节假体使用，适用于因骨肿瘤导致的全髋或半髋髋关节置换和翻修。</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CA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C03410110700000/C03410810701002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036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集采范围内勿响应</w:t>
            </w:r>
          </w:p>
        </w:tc>
      </w:tr>
      <w:tr w14:paraId="45BD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0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7E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负压引流包</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73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3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无菌负压吸引装置</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2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菌负压吸引装置主要由进液管、排液管、进液塞、排液塞、悬吊系统、防逆流头、袋体、开关（开关里带有弹簧）、外接延长管组成。外接延长管上带有筒状接头和塔状接头。筒状接头、塔状接头、延长管、进液管、排液管、进液塞、排液塞、袋体符合GB10010-2009标准的聚氯乙烯材质，开关符合GB/T12670-2008标准的聚丙烯树脂材质，防逆流头符合YY0334-2002硅橡胶材质，弹簧符合GB/T1220-2007标准的12Cr18Ni9材质。产品根据袋体容量不同划分为多种型号规格。无菌负压吸引装置袋体无破损，表面光滑、清洁、刻度线应清晰。悬吊系统无破裂、断裂等缺陷。进排液管、进排液塞、延长管及筒状（塔状）接头无破损和异物。延长管管体和接头连接断裂力&gt;15N，延长管管身断裂力&gt;20N。产品经环氧乙烷灭菌后应无菌，产品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49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用于临床负压引流时，与插入体内的引流导管相连接，起到充当负压引导、收集引流液的作用。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9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C14171503500000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437A">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6E4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38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46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6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7C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一次性使用负压引流表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62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该产品由瓶体、止回阀、单向阀、瓶塞、瓶盖、导管、接头、护套、挂带、不锈钢针组成。（其中：导管、挂带、护套为选配件）。400ml瓶底有底端排放阀。</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供医疗单位对患者实施负压引流、胃肠减压、盆腔冲洗时一次性使用。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56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C14171503500000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8BB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CF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CF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276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B9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F7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一次性使用硅胶负压引流球及套件</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C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一次性使用硅胶负压引流球及套件主要由负压引流球、引流管组成，选配引流袋和引导针。引流管由导管或由导管和吸引管组成。该产品以无菌状态提供，经环氧乙烷灭菌，一次性使用。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4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用于临床负压引流时，与插入体内的引流导管相连接，起到充当负压传导介质和/或引导、收集引流液的作用。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E7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C14171503500000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754E">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0A47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FA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8CE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E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9E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负压引流器</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2B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负压引流器由接头、保护帽、止液夹、连接管、扎带、单向阀和负压袋组成。其中负压袋由弹簧膨胀体、排液阀、袋体组成。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D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用于临床负压引流时，与插入体内的引流导管相连接，起到引导、收集引流液的作用。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F2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C14171503500000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5CB8">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49D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E7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E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冲洗引流包</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6E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管由阀体、弯头、后盖、三通阀、不锈钢接管、冲洗导管、吸引导管、弹簧、油封、密封圈、吸引阀杆、冲洗阀杆、负压接头、穿剌头、截流夹、保护套组成，可选组件加压器、阀体手柄。该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EE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适用于外科手术过程中对手术区域的冲洗和吸引。</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0E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281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70C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CC1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3E3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C1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F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一次性使用冲洗引流导管根据结构型式的不同，将其分为手枪式和直握式。冲洗引流导管由穿刺头、接头、截流夹、导管、阀体、阀门和不锈钢接管组成。该产品以无菌状态提供，经环氧乙烷灭菌，一次性使用。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5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用于冲洗组织或吸液。</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A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C14170303501004/C14171101000000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B975">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1907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64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F4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E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4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一次性使用腹腔引流管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25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腹腔引流管由管身、鲁尔接头、空气过滤器、连接管、侧支管1和侧支管2、水止组成。产品中管身、侧支管、连接管材质均为聚氯乙烯(PVC)，鲁尔接头材质为聚碳酸酯(PC)，空气过滤器材质为聚丙烯加聚四氟乙烯(PP+PTFE)，水止材质为聚丙烯(PP)。产品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04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用于腹腔积液的引流。</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C14170303501002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6409">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E3A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F8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49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FA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44-4</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F2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一次性微创手术冲洗引流导管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A1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Ⅰ型冲洗引流导管由不锈钢管、滑件座、连接管、双向接头组成；Ⅱ型冲洗引流导管由不锈钢管、滑件座、导管、三通管、管夹、针头及针头保护套组成；Ⅲ型冲洗引流导管由不锈钢管、滑件座、导管组成；Ⅳ型冲洗引流导管由不锈钢管、滑件座、连接管、管接头组成。</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4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用于配合腹腔镜手术中冲洗组织器官及抽吸废液。</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B1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295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2C8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83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24E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EA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44-5</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BE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一次性电切冲洗引流导管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1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品由电刀头、外管、外管推送键、滚轮、冲洗引流管、冲洗/引流开关、冲洗/引流连接管、外罩壳、冲洗/引流连接头、电缆线、外接导管（选配）组成。外罩壳、冲洗/引流开关、滚轮和外管推送键由ABS材料制成，电刀头、冲洗引流管由不锈钢（06Cr19Ni10）制成，冲洗/引流连接管由硅胶材料制成，外接导管由PVC材料制作而成。本品经环氧乙烷灭菌，产品应无菌。</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51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适用于与频率为0.3MHz~3MHz的高频手术设备和负压引流装置配合使用，在微创手术中进行电切、冲洗、引流和止血。</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88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CA7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72E0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1F5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463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A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44-6</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6A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一次性电动冲洗吸引管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40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产品由手柄(包含不锈钢套管、冲洗开关)、电动灌流装置(包含隔膜泵，电池包)、冲洗管(包含单向阀、插瓶针、罗伯特夹)、吸引管(包含杨克接头)组成。产品经环氧乙烷灭菌，以无菌状态提供。</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A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供医疗机构用于在内窥镜诊断、治疗及手术中进行冲洗和吸引。</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9C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6D7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595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22E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57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7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44-7</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一次性使用冲洗吸引引流导管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CB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吸引引流导管由冲吸管(带侧孔，带螺旋接头)、吸引管、冲洗管、枪体(手柄)、输插针保护套、冲吸管保护套组成。I型产品手柄上含有按键，II型产品手柄上含有控制开关。吸引管、冲洗管采用软聚氯乙烯塑料制成，枪体(手柄)、按键采用ABS制成，冲吸管为不锈钢材质(牌号06Cr19Ni10)，冲吸管保护套为PU材质，输插针保护套为PE材质。产品采用环氧乙烷灭菌，应无菌。</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A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与负压吸引设备配套使用，供临床术中对创面的冲洗、吸引引流废液用。产品不用于腔镜手术。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EE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8CA2">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68B3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EC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B09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2A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9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50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一次性使用冲洗引流管由冲吸头、操作手柄、冲洗管、吸引管和连接头组成。按照尺寸不同分为多种规格。产品以无菌状态提供，经环氧乙烷灭菌，一次性使用。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CA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供临床冲洗引流用。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DE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216">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5E74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304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C49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44-9</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4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一次性冲洗引流管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0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冲洗引流管单腔型由手柄、调节按钮、管体、接头、吸引头和选配件连接管组成；一次性冲洗引流管双腔型由手柄、旋转钮、管体、接头和选配件连接管组成。该产品以无菌状态提供，经环氧乙烷灭菌，一次性使用。</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用于腹腔镜手术中吸引及冲洗作用。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92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C14170303501002/C14171101000000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E5DC">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4F63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5F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16D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CA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3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一次性电控吸引灌流导管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20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1.产品结构：冲洗管、 连接管、 冲洗引流头、 附件控制装置  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冲、吸双管隔离，避免交叉污染。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冲洗管前端带3cm防滑涂层。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手柄采用人体工程学设计，缓解手术或连台时的手部疲劳，回吸力度变速可调，维持气腹稳定，快速除烟。</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9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满足临床压力冲洗需求，随时清理手术过程中产生的渗血、渗液、烟雾，保持手术野清晰整洁。能够自动加压冲洗，而且冲洗和吸引可以同时进行，节省手术时间，提高手术效率和安全性。防逆流设计，减少感染，避免肿瘤细胞的种植转移，提高手术成功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EC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44DD">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r w14:paraId="37D5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6C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E6E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0A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一次性冲洗吸引器及引流导管</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B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一次性冲洗吸引器由主机、穿刺器、吸引管、冲洗管、鲁尔连接件、电池组件及备用管路(可选)组成，其中备用管路由管体和鲁尔连接件构成。产品为无菌提供，经环氧乙烷灭菌。</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D3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用于手术过程中的术野冲洗。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E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C14171101000000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B885">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i w:val="0"/>
                <w:iCs w:val="0"/>
                <w:color w:val="000000"/>
                <w:sz w:val="21"/>
                <w:szCs w:val="21"/>
                <w:u w:val="none"/>
              </w:rPr>
            </w:pPr>
          </w:p>
        </w:tc>
      </w:tr>
    </w:tbl>
    <w:p w14:paraId="3D52314A">
      <w:pPr>
        <w:rPr>
          <w:rFonts w:hint="eastAsia" w:ascii="仿宋" w:hAnsi="仿宋" w:eastAsia="仿宋" w:cs="仿宋"/>
          <w:b/>
          <w:color w:val="auto"/>
          <w:kern w:val="44"/>
          <w:sz w:val="32"/>
          <w:szCs w:val="24"/>
          <w:lang w:val="en-US" w:eastAsia="zh-CN" w:bidi="ar-SA"/>
        </w:rPr>
      </w:pPr>
      <w:bookmarkStart w:id="13" w:name="_GoBack"/>
      <w:bookmarkEnd w:id="13"/>
      <w:r>
        <w:rPr>
          <w:rFonts w:hint="eastAsia" w:ascii="仿宋" w:hAnsi="仿宋" w:eastAsia="仿宋" w:cs="仿宋"/>
          <w:b/>
          <w:color w:val="auto"/>
          <w:kern w:val="44"/>
          <w:sz w:val="32"/>
          <w:szCs w:val="24"/>
          <w:lang w:val="en-US" w:eastAsia="zh-CN" w:bidi="ar-SA"/>
        </w:rPr>
        <w:br w:type="page"/>
      </w:r>
    </w:p>
    <w:p w14:paraId="3AAD3E57">
      <w:pPr>
        <w:numPr>
          <w:ilvl w:val="0"/>
          <w:numId w:val="0"/>
        </w:numPr>
        <w:rPr>
          <w:rFonts w:hint="eastAsia" w:ascii="仿宋" w:hAnsi="仿宋" w:eastAsia="仿宋" w:cs="仿宋"/>
          <w:b/>
          <w:color w:val="auto"/>
          <w:kern w:val="44"/>
          <w:sz w:val="32"/>
          <w:szCs w:val="24"/>
          <w:lang w:val="en-US" w:eastAsia="zh-CN" w:bidi="ar-SA"/>
        </w:rPr>
        <w:sectPr>
          <w:pgSz w:w="16838" w:h="11906" w:orient="landscape"/>
          <w:pgMar w:top="1800" w:right="1440" w:bottom="1800" w:left="1440" w:header="851" w:footer="992" w:gutter="0"/>
          <w:cols w:space="425" w:num="1"/>
          <w:docGrid w:type="lines" w:linePitch="312" w:charSpace="0"/>
        </w:sectPr>
      </w:pPr>
    </w:p>
    <w:p w14:paraId="153D0405">
      <w:pPr>
        <w:numPr>
          <w:ilvl w:val="0"/>
          <w:numId w:val="0"/>
        </w:numPr>
        <w:rPr>
          <w:rFonts w:hint="default"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二、报名携带资料（1+2）</w:t>
      </w:r>
    </w:p>
    <w:p w14:paraId="49BBD616">
      <w:pPr>
        <w:numPr>
          <w:ilvl w:val="0"/>
          <w:numId w:val="0"/>
        </w:numPr>
        <w:rPr>
          <w:rFonts w:hint="eastAsia"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1、根据实际情况选择1.1或1.2：</w:t>
      </w:r>
    </w:p>
    <w:p w14:paraId="3F54020A">
      <w:pPr>
        <w:numPr>
          <w:ilvl w:val="0"/>
          <w:numId w:val="0"/>
        </w:numPr>
        <w:rPr>
          <w:rFonts w:hint="eastAsia"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1.1 法定代表人前往时：凭法定代表人身份证明书</w:t>
      </w:r>
      <w:r>
        <w:rPr>
          <w:rFonts w:hint="eastAsia" w:ascii="仿宋" w:hAnsi="仿宋" w:eastAsia="仿宋" w:cs="仿宋"/>
          <w:b w:val="0"/>
          <w:bCs/>
          <w:color w:val="auto"/>
          <w:kern w:val="44"/>
          <w:sz w:val="28"/>
          <w:szCs w:val="22"/>
          <w:highlight w:val="yellow"/>
          <w:lang w:val="en-US" w:eastAsia="zh-CN" w:bidi="ar-SA"/>
        </w:rPr>
        <w:t>（原件，不接受复印或扫描打印件，单独手持一份无需装订）</w:t>
      </w:r>
      <w:r>
        <w:rPr>
          <w:rFonts w:hint="eastAsia" w:ascii="仿宋" w:hAnsi="仿宋" w:eastAsia="仿宋" w:cs="仿宋"/>
          <w:b w:val="0"/>
          <w:bCs/>
          <w:color w:val="auto"/>
          <w:kern w:val="44"/>
          <w:sz w:val="28"/>
          <w:szCs w:val="22"/>
          <w:lang w:val="en-US" w:eastAsia="zh-CN" w:bidi="ar-SA"/>
        </w:rPr>
        <w:t>、本人身份证</w:t>
      </w:r>
      <w:r>
        <w:rPr>
          <w:rFonts w:hint="eastAsia" w:ascii="仿宋" w:hAnsi="仿宋" w:eastAsia="仿宋" w:cs="仿宋"/>
          <w:b w:val="0"/>
          <w:bCs/>
          <w:color w:val="auto"/>
          <w:kern w:val="44"/>
          <w:sz w:val="28"/>
          <w:szCs w:val="22"/>
          <w:highlight w:val="yellow"/>
          <w:lang w:val="en-US" w:eastAsia="zh-CN" w:bidi="ar-SA"/>
        </w:rPr>
        <w:t>（原件）</w:t>
      </w:r>
    </w:p>
    <w:p w14:paraId="4BCEB0E0">
      <w:pPr>
        <w:numPr>
          <w:ilvl w:val="0"/>
          <w:numId w:val="0"/>
        </w:numPr>
        <w:rPr>
          <w:rFonts w:hint="default"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1.2 委托代理人前往时：法定代表人授权书（原件，不接受复印或扫描打印件，单独手持一份无需装订）、本人身份证</w:t>
      </w:r>
      <w:r>
        <w:rPr>
          <w:rFonts w:hint="eastAsia" w:ascii="仿宋" w:hAnsi="仿宋" w:eastAsia="仿宋" w:cs="仿宋"/>
          <w:b w:val="0"/>
          <w:bCs/>
          <w:color w:val="auto"/>
          <w:kern w:val="44"/>
          <w:sz w:val="28"/>
          <w:szCs w:val="22"/>
          <w:highlight w:val="yellow"/>
          <w:lang w:val="en-US" w:eastAsia="zh-CN" w:bidi="ar-SA"/>
        </w:rPr>
        <w:t>（原件）</w:t>
      </w:r>
    </w:p>
    <w:p w14:paraId="08AA6C06">
      <w:pPr>
        <w:numPr>
          <w:ilvl w:val="0"/>
          <w:numId w:val="0"/>
        </w:numPr>
        <w:rPr>
          <w:rFonts w:hint="eastAsia" w:ascii="仿宋" w:hAnsi="仿宋" w:eastAsia="仿宋" w:cs="仿宋"/>
          <w:b w:val="0"/>
          <w:bCs/>
          <w:color w:val="auto"/>
          <w:kern w:val="44"/>
          <w:sz w:val="28"/>
          <w:szCs w:val="22"/>
          <w:highlight w:val="yellow"/>
          <w:lang w:val="en-US" w:eastAsia="zh-CN" w:bidi="ar-SA"/>
        </w:rPr>
      </w:pPr>
      <w:r>
        <w:rPr>
          <w:rFonts w:hint="default" w:ascii="仿宋" w:hAnsi="仿宋" w:eastAsia="仿宋" w:cs="仿宋"/>
          <w:b w:val="0"/>
          <w:bCs/>
          <w:color w:val="auto"/>
          <w:kern w:val="44"/>
          <w:sz w:val="28"/>
          <w:szCs w:val="22"/>
          <w:lang w:val="en-US" w:eastAsia="zh-CN" w:bidi="ar-SA"/>
        </w:rPr>
        <w:t>2、</w:t>
      </w:r>
      <w:r>
        <w:rPr>
          <w:rFonts w:hint="eastAsia" w:ascii="仿宋" w:hAnsi="仿宋" w:eastAsia="仿宋" w:cs="仿宋"/>
          <w:b w:val="0"/>
          <w:bCs/>
          <w:color w:val="auto"/>
          <w:kern w:val="44"/>
          <w:sz w:val="28"/>
          <w:szCs w:val="22"/>
          <w:lang w:val="en-US" w:eastAsia="zh-CN" w:bidi="ar-SA"/>
        </w:rPr>
        <w:t>资格证明文件参考格式</w:t>
      </w:r>
      <w:r>
        <w:rPr>
          <w:rFonts w:hint="eastAsia" w:ascii="仿宋" w:hAnsi="仿宋" w:eastAsia="仿宋" w:cs="仿宋"/>
          <w:b w:val="0"/>
          <w:bCs/>
          <w:color w:val="auto"/>
          <w:kern w:val="44"/>
          <w:sz w:val="28"/>
          <w:szCs w:val="22"/>
          <w:highlight w:val="yellow"/>
          <w:lang w:val="en-US" w:eastAsia="zh-CN" w:bidi="ar-SA"/>
        </w:rPr>
        <w:t>（证照材料仅需提供复印件，需装订成册。如报名多个包的，资格证明文件请按包装订）</w:t>
      </w:r>
    </w:p>
    <w:p w14:paraId="54B73FB0">
      <w:pPr>
        <w:numPr>
          <w:ilvl w:val="0"/>
          <w:numId w:val="0"/>
        </w:numPr>
        <w:ind w:firstLine="562" w:firstLineChars="200"/>
        <w:rPr>
          <w:rFonts w:hint="eastAsia" w:ascii="仿宋" w:hAnsi="仿宋" w:eastAsia="仿宋" w:cs="仿宋"/>
          <w:b/>
          <w:color w:val="auto"/>
          <w:kern w:val="44"/>
          <w:sz w:val="28"/>
          <w:szCs w:val="22"/>
          <w:highlight w:val="yellow"/>
          <w:lang w:val="en-US" w:eastAsia="zh-CN" w:bidi="ar-SA"/>
        </w:rPr>
      </w:pPr>
    </w:p>
    <w:p w14:paraId="6B8DFC20">
      <w:pPr>
        <w:numPr>
          <w:ilvl w:val="0"/>
          <w:numId w:val="0"/>
        </w:numPr>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备注：</w:t>
      </w:r>
    </w:p>
    <w:p w14:paraId="411938A9">
      <w:pPr>
        <w:numPr>
          <w:ilvl w:val="0"/>
          <w:numId w:val="1"/>
        </w:numPr>
        <w:ind w:firstLine="562" w:firstLineChars="200"/>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供应商应在报名前准备好上述资格证明文件（证照材料仅需提供复印件）并装订成册在报名现场递交，资格证明文件审查通过后方可报名并参与本项目遴选（审核通过的资格证明文件不退还）；资格证明文件审查不通过的供应商无法报名并参与本项目遴选。</w:t>
      </w:r>
    </w:p>
    <w:p w14:paraId="685BF0BF">
      <w:pPr>
        <w:numPr>
          <w:ilvl w:val="0"/>
          <w:numId w:val="1"/>
        </w:numPr>
        <w:ind w:firstLine="562" w:firstLineChars="200"/>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因项目申请文件递交时间地点后续邮件通知，请供应商准确填写联系邮箱并密切关注邮件信息。</w:t>
      </w:r>
    </w:p>
    <w:p w14:paraId="3B88F556">
      <w:pPr>
        <w:numPr>
          <w:ilvl w:val="0"/>
          <w:numId w:val="0"/>
        </w:numPr>
        <w:rPr>
          <w:rFonts w:hint="eastAsia" w:ascii="仿宋" w:hAnsi="仿宋" w:eastAsia="仿宋" w:cs="仿宋"/>
          <w:b/>
          <w:color w:val="auto"/>
          <w:kern w:val="44"/>
          <w:sz w:val="32"/>
          <w:szCs w:val="24"/>
          <w:lang w:val="en-US" w:eastAsia="zh-CN" w:bidi="ar-SA"/>
        </w:rPr>
      </w:pPr>
    </w:p>
    <w:p w14:paraId="6134B225">
      <w:pPr>
        <w:numPr>
          <w:ilvl w:val="0"/>
          <w:numId w:val="0"/>
        </w:numPr>
        <w:rPr>
          <w:rFonts w:hint="eastAsia" w:ascii="仿宋" w:hAnsi="仿宋" w:eastAsia="仿宋" w:cs="仿宋"/>
          <w:b/>
          <w:color w:val="auto"/>
          <w:kern w:val="44"/>
          <w:sz w:val="32"/>
          <w:szCs w:val="24"/>
          <w:lang w:val="en-US" w:eastAsia="zh-CN" w:bidi="ar-SA"/>
        </w:rPr>
      </w:pPr>
    </w:p>
    <w:p w14:paraId="0D55788A">
      <w:pPr>
        <w:numPr>
          <w:ilvl w:val="0"/>
          <w:numId w:val="0"/>
        </w:numPr>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br w:type="page"/>
      </w:r>
    </w:p>
    <w:p w14:paraId="572F3AEB">
      <w:pPr>
        <w:spacing w:line="360" w:lineRule="auto"/>
        <w:ind w:firstLine="0" w:firstLineChars="0"/>
        <w:jc w:val="both"/>
        <w:rPr>
          <w:rFonts w:hint="default"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二、格式要求</w:t>
      </w:r>
    </w:p>
    <w:p w14:paraId="25C40869">
      <w:pPr>
        <w:spacing w:line="360" w:lineRule="auto"/>
        <w:ind w:firstLine="0" w:firstLineChars="0"/>
        <w:jc w:val="center"/>
        <w:rPr>
          <w:rFonts w:hint="eastAsia" w:ascii="仿宋" w:hAnsi="仿宋" w:eastAsia="仿宋" w:cs="仿宋"/>
          <w:b/>
          <w:color w:val="auto"/>
          <w:kern w:val="44"/>
          <w:sz w:val="32"/>
          <w:szCs w:val="24"/>
          <w:lang w:val="en-US" w:eastAsia="zh-CN" w:bidi="ar-SA"/>
        </w:rPr>
      </w:pPr>
      <w:bookmarkStart w:id="6" w:name="_Toc2072008"/>
      <w:bookmarkStart w:id="7" w:name="_Toc177738090"/>
      <w:bookmarkStart w:id="8" w:name="_Toc494528993"/>
      <w:bookmarkStart w:id="9" w:name="_Toc186121324"/>
      <w:bookmarkStart w:id="10" w:name="_Toc181712929"/>
      <w:r>
        <w:rPr>
          <w:rFonts w:hint="eastAsia" w:ascii="仿宋" w:hAnsi="仿宋" w:eastAsia="仿宋" w:cs="仿宋"/>
          <w:b/>
          <w:color w:val="auto"/>
          <w:kern w:val="44"/>
          <w:sz w:val="32"/>
          <w:szCs w:val="24"/>
          <w:lang w:val="en-US" w:eastAsia="zh-CN" w:bidi="ar-SA"/>
        </w:rPr>
        <w:t>1.1 法</w:t>
      </w:r>
      <w:bookmarkEnd w:id="6"/>
      <w:bookmarkEnd w:id="7"/>
      <w:bookmarkEnd w:id="8"/>
      <w:bookmarkEnd w:id="9"/>
      <w:bookmarkEnd w:id="10"/>
      <w:r>
        <w:rPr>
          <w:rFonts w:hint="eastAsia" w:ascii="仿宋" w:hAnsi="仿宋" w:eastAsia="仿宋" w:cs="仿宋"/>
          <w:b/>
          <w:color w:val="auto"/>
          <w:kern w:val="44"/>
          <w:sz w:val="32"/>
          <w:szCs w:val="24"/>
          <w:lang w:val="en-US" w:eastAsia="zh-CN" w:bidi="ar-SA"/>
        </w:rPr>
        <w:t>定代表人身份证明书（法定代表人申请时提供）</w:t>
      </w:r>
    </w:p>
    <w:p w14:paraId="16AA0DFB">
      <w:pPr>
        <w:widowControl w:val="0"/>
        <w:spacing w:after="0" w:line="240" w:lineRule="auto"/>
        <w:jc w:val="both"/>
        <w:rPr>
          <w:rFonts w:hint="eastAsia" w:ascii="仿宋" w:hAnsi="仿宋" w:eastAsia="仿宋" w:cs="仿宋"/>
          <w:color w:val="000000"/>
          <w:sz w:val="21"/>
          <w:szCs w:val="21"/>
        </w:rPr>
      </w:pPr>
    </w:p>
    <w:p w14:paraId="1D38FB04">
      <w:pPr>
        <w:widowControl w:val="0"/>
        <w:spacing w:after="0" w:line="360" w:lineRule="auto"/>
        <w:ind w:firstLine="480" w:firstLineChars="20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兹证明    （姓名）在我单位任        职务，系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）的法定代表人。以本单位的名义参加</w:t>
      </w:r>
      <w:r>
        <w:rPr>
          <w:rFonts w:hint="eastAsia" w:ascii="仿宋" w:hAnsi="仿宋" w:eastAsia="仿宋" w:cs="仿宋"/>
          <w:sz w:val="24"/>
          <w:szCs w:val="24"/>
        </w:rPr>
        <w:t>华中科技大学同济医学院附属同济医院医用耗材遴选入院项目</w:t>
      </w:r>
      <w:r>
        <w:rPr>
          <w:rFonts w:hint="eastAsia" w:ascii="仿宋" w:hAnsi="仿宋" w:eastAsia="仿宋" w:cs="仿宋"/>
          <w:sz w:val="24"/>
          <w:szCs w:val="24"/>
          <w:lang w:val="en-US" w:eastAsia="zh-CN"/>
        </w:rPr>
        <w:t>第二批(</w:t>
      </w:r>
      <w:r>
        <w:rPr>
          <w:rFonts w:hint="eastAsia" w:ascii="仿宋" w:hAnsi="仿宋" w:eastAsia="仿宋" w:cs="仿宋"/>
          <w:sz w:val="24"/>
          <w:szCs w:val="24"/>
        </w:rPr>
        <w:t>项目编号：</w:t>
      </w:r>
      <w:r>
        <w:rPr>
          <w:rFonts w:hint="eastAsia" w:ascii="仿宋" w:hAnsi="仿宋" w:eastAsia="仿宋" w:cs="仿宋"/>
          <w:sz w:val="24"/>
          <w:szCs w:val="24"/>
          <w:lang w:val="en-US" w:eastAsia="zh-CN"/>
        </w:rPr>
        <w:t>HBCZ-</w:t>
      </w:r>
      <w:r>
        <w:rPr>
          <w:rFonts w:hint="eastAsia" w:ascii="仿宋" w:hAnsi="仿宋" w:eastAsia="仿宋" w:cs="仿宋"/>
          <w:sz w:val="24"/>
          <w:szCs w:val="24"/>
        </w:rPr>
        <w:t>2602050135-X260</w:t>
      </w:r>
      <w:r>
        <w:rPr>
          <w:rFonts w:hint="eastAsia" w:ascii="仿宋" w:hAnsi="仿宋" w:eastAsia="仿宋" w:cs="仿宋"/>
          <w:sz w:val="24"/>
          <w:szCs w:val="24"/>
          <w:lang w:val="en-US" w:eastAsia="zh-CN"/>
        </w:rPr>
        <w:t>12)中（包号      ）</w:t>
      </w:r>
      <w:r>
        <w:rPr>
          <w:rFonts w:hint="eastAsia" w:ascii="仿宋" w:hAnsi="仿宋" w:eastAsia="仿宋" w:cs="仿宋"/>
          <w:color w:val="000000"/>
          <w:sz w:val="24"/>
          <w:szCs w:val="24"/>
        </w:rPr>
        <w:t>的</w:t>
      </w:r>
      <w:r>
        <w:rPr>
          <w:rFonts w:hint="eastAsia" w:ascii="仿宋" w:hAnsi="仿宋" w:eastAsia="仿宋" w:cs="仿宋"/>
          <w:color w:val="000000"/>
          <w:sz w:val="24"/>
          <w:szCs w:val="24"/>
          <w:lang w:val="en-US" w:eastAsia="zh-CN"/>
        </w:rPr>
        <w:t>遴选申请活动</w:t>
      </w:r>
      <w:r>
        <w:rPr>
          <w:rFonts w:hint="eastAsia" w:ascii="仿宋" w:hAnsi="仿宋" w:eastAsia="仿宋" w:cs="仿宋"/>
          <w:color w:val="000000"/>
          <w:sz w:val="24"/>
          <w:szCs w:val="24"/>
        </w:rPr>
        <w:t>。授权委托人在</w:t>
      </w:r>
      <w:r>
        <w:rPr>
          <w:rFonts w:hint="eastAsia" w:ascii="仿宋" w:hAnsi="仿宋" w:eastAsia="仿宋" w:cs="仿宋"/>
          <w:color w:val="000000"/>
          <w:sz w:val="24"/>
          <w:szCs w:val="24"/>
          <w:lang w:val="en-US" w:eastAsia="zh-CN"/>
        </w:rPr>
        <w:t>相关</w:t>
      </w:r>
      <w:r>
        <w:rPr>
          <w:rFonts w:hint="eastAsia" w:ascii="仿宋" w:hAnsi="仿宋" w:eastAsia="仿宋" w:cs="仿宋"/>
          <w:color w:val="000000"/>
          <w:sz w:val="24"/>
          <w:szCs w:val="24"/>
        </w:rPr>
        <w:t>过程中所签署的一切文件和处理与之有关的一切事务，我</w:t>
      </w:r>
      <w:r>
        <w:rPr>
          <w:rFonts w:hint="eastAsia" w:ascii="仿宋" w:hAnsi="仿宋" w:eastAsia="仿宋" w:cs="仿宋"/>
          <w:color w:val="000000"/>
          <w:sz w:val="24"/>
          <w:szCs w:val="24"/>
          <w:lang w:val="en-US" w:eastAsia="zh-CN"/>
        </w:rPr>
        <w:t>司</w:t>
      </w:r>
      <w:r>
        <w:rPr>
          <w:rFonts w:hint="eastAsia" w:ascii="仿宋" w:hAnsi="仿宋" w:eastAsia="仿宋" w:cs="仿宋"/>
          <w:color w:val="000000"/>
          <w:sz w:val="24"/>
          <w:szCs w:val="24"/>
        </w:rPr>
        <w:t>均予以承认</w:t>
      </w:r>
      <w:r>
        <w:rPr>
          <w:rFonts w:hint="eastAsia" w:ascii="仿宋" w:hAnsi="仿宋" w:eastAsia="仿宋" w:cs="仿宋"/>
          <w:color w:val="000000"/>
          <w:sz w:val="24"/>
          <w:szCs w:val="24"/>
          <w:lang w:eastAsia="zh-CN"/>
        </w:rPr>
        <w:t>。</w:t>
      </w:r>
    </w:p>
    <w:p w14:paraId="2C3B4570">
      <w:pPr>
        <w:widowControl w:val="0"/>
        <w:spacing w:after="0" w:line="360" w:lineRule="auto"/>
        <w:jc w:val="both"/>
        <w:rPr>
          <w:rFonts w:hint="eastAsia" w:ascii="仿宋" w:hAnsi="仿宋" w:eastAsia="仿宋" w:cs="仿宋"/>
          <w:color w:val="000000"/>
          <w:sz w:val="24"/>
          <w:szCs w:val="24"/>
        </w:rPr>
      </w:pPr>
    </w:p>
    <w:p w14:paraId="2A7A387A">
      <w:pPr>
        <w:widowControl w:val="0"/>
        <w:adjustRightInd w:val="0"/>
        <w:snapToGrid w:val="0"/>
        <w:spacing w:after="0" w:line="360" w:lineRule="auto"/>
        <w:ind w:firstLine="4200" w:firstLineChars="175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供应商名称（公章）：</w:t>
      </w:r>
      <w:r>
        <w:rPr>
          <w:rFonts w:hint="eastAsia" w:ascii="仿宋" w:hAnsi="仿宋" w:eastAsia="仿宋" w:cs="仿宋"/>
          <w:color w:val="000000"/>
          <w:sz w:val="24"/>
          <w:szCs w:val="24"/>
          <w:u w:val="single"/>
        </w:rPr>
        <w:t xml:space="preserve">              </w:t>
      </w:r>
    </w:p>
    <w:p w14:paraId="36E2706A">
      <w:pPr>
        <w:widowControl w:val="0"/>
        <w:adjustRightInd w:val="0"/>
        <w:snapToGrid w:val="0"/>
        <w:spacing w:after="0" w:line="360" w:lineRule="auto"/>
        <w:ind w:firstLine="4200" w:firstLineChars="1750"/>
        <w:jc w:val="both"/>
        <w:rPr>
          <w:rFonts w:hint="eastAsia" w:ascii="仿宋" w:hAnsi="仿宋" w:eastAsia="仿宋" w:cs="仿宋"/>
          <w:color w:val="000000"/>
          <w:sz w:val="24"/>
          <w:szCs w:val="24"/>
        </w:rPr>
      </w:pPr>
      <w:r>
        <w:rPr>
          <w:rFonts w:hint="eastAsia" w:ascii="仿宋" w:hAnsi="仿宋" w:eastAsia="仿宋" w:cs="仿宋"/>
          <w:color w:val="000000"/>
          <w:sz w:val="24"/>
          <w:szCs w:val="24"/>
          <w:u w:val="none"/>
        </w:rPr>
        <w:t>法定代表人（</w:t>
      </w:r>
      <w:r>
        <w:rPr>
          <w:rFonts w:hint="eastAsia" w:ascii="仿宋" w:hAnsi="仿宋" w:eastAsia="仿宋" w:cs="仿宋"/>
          <w:color w:val="000000"/>
          <w:sz w:val="24"/>
          <w:szCs w:val="24"/>
        </w:rPr>
        <w:t>签字或盖个人印章</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single"/>
        </w:rPr>
        <w:t xml:space="preserve">                 </w:t>
      </w:r>
    </w:p>
    <w:p w14:paraId="2D65E62A">
      <w:pPr>
        <w:widowControl w:val="0"/>
        <w:adjustRightInd w:val="0"/>
        <w:snapToGrid w:val="0"/>
        <w:spacing w:after="0" w:line="360" w:lineRule="auto"/>
        <w:ind w:firstLine="4200" w:firstLineChars="1750"/>
        <w:jc w:val="both"/>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583E05D">
      <w:pPr>
        <w:widowControl w:val="0"/>
        <w:adjustRightInd w:val="0"/>
        <w:snapToGrid w:val="0"/>
        <w:spacing w:after="0" w:line="240" w:lineRule="auto"/>
        <w:jc w:val="center"/>
        <w:rPr>
          <w:rFonts w:hint="eastAsia" w:ascii="仿宋" w:hAnsi="仿宋" w:eastAsia="仿宋" w:cs="仿宋"/>
          <w:sz w:val="21"/>
          <w:szCs w:val="21"/>
        </w:rPr>
      </w:pPr>
    </w:p>
    <w:p w14:paraId="787E2F2A">
      <w:pPr>
        <w:widowControl w:val="0"/>
        <w:adjustRightInd w:val="0"/>
        <w:snapToGrid w:val="0"/>
        <w:spacing w:after="0" w:line="240" w:lineRule="auto"/>
        <w:jc w:val="center"/>
        <w:rPr>
          <w:rFonts w:hint="eastAsia" w:ascii="仿宋" w:hAnsi="仿宋" w:eastAsia="仿宋" w:cs="仿宋"/>
          <w:sz w:val="21"/>
          <w:szCs w:val="21"/>
        </w:rPr>
      </w:pPr>
    </w:p>
    <w:p w14:paraId="41BBD77C">
      <w:pPr>
        <w:widowControl w:val="0"/>
        <w:adjustRightInd w:val="0"/>
        <w:snapToGrid w:val="0"/>
        <w:spacing w:after="0" w:line="240" w:lineRule="auto"/>
        <w:jc w:val="both"/>
        <w:rPr>
          <w:rFonts w:hint="eastAsia" w:ascii="仿宋" w:hAnsi="仿宋" w:eastAsia="仿宋" w:cs="仿宋"/>
          <w:color w:val="000000"/>
          <w:sz w:val="21"/>
          <w:szCs w:val="21"/>
        </w:rPr>
      </w:pPr>
      <w:r>
        <w:rPr>
          <w:rFonts w:hint="eastAsia" w:ascii="仿宋" w:hAnsi="仿宋" w:eastAsia="仿宋" w:cs="仿宋"/>
        </w:rPr>
        <w:drawing>
          <wp:inline distT="0" distB="0" distL="0" distR="0">
            <wp:extent cx="5274310" cy="1503680"/>
            <wp:effectExtent l="0" t="0" r="1397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4310" cy="1503953"/>
                    </a:xfrm>
                    <a:prstGeom prst="rect">
                      <a:avLst/>
                    </a:prstGeom>
                  </pic:spPr>
                </pic:pic>
              </a:graphicData>
            </a:graphic>
          </wp:inline>
        </w:drawing>
      </w:r>
    </w:p>
    <w:p w14:paraId="18517505">
      <w:pPr>
        <w:widowControl w:val="0"/>
        <w:adjustRightInd w:val="0"/>
        <w:snapToGrid w:val="0"/>
        <w:spacing w:after="0" w:line="240" w:lineRule="auto"/>
        <w:jc w:val="both"/>
        <w:rPr>
          <w:rFonts w:hint="eastAsia" w:ascii="仿宋" w:hAnsi="仿宋" w:eastAsia="仿宋" w:cs="仿宋"/>
          <w:color w:val="000000"/>
          <w:sz w:val="21"/>
          <w:szCs w:val="21"/>
        </w:rPr>
      </w:pPr>
    </w:p>
    <w:p w14:paraId="5513EB5E">
      <w:pPr>
        <w:widowControl w:val="0"/>
        <w:adjustRightInd w:val="0"/>
        <w:snapToGrid w:val="0"/>
        <w:spacing w:after="0" w:line="240" w:lineRule="auto"/>
        <w:jc w:val="both"/>
        <w:rPr>
          <w:rFonts w:hint="eastAsia" w:ascii="仿宋" w:hAnsi="仿宋" w:eastAsia="仿宋" w:cs="仿宋"/>
          <w:color w:val="000000"/>
          <w:sz w:val="21"/>
          <w:szCs w:val="21"/>
        </w:rPr>
      </w:pPr>
    </w:p>
    <w:p w14:paraId="2AF0613B">
      <w:pPr>
        <w:widowControl w:val="0"/>
        <w:adjustRightInd w:val="0"/>
        <w:snapToGrid w:val="0"/>
        <w:spacing w:after="0" w:line="240" w:lineRule="auto"/>
        <w:jc w:val="both"/>
        <w:rPr>
          <w:rFonts w:hint="eastAsia" w:ascii="仿宋" w:hAnsi="仿宋" w:eastAsia="仿宋" w:cs="仿宋"/>
          <w:color w:val="000000"/>
          <w:sz w:val="21"/>
          <w:szCs w:val="21"/>
        </w:rPr>
      </w:pPr>
    </w:p>
    <w:p w14:paraId="0491F540">
      <w:pPr>
        <w:widowControl w:val="0"/>
        <w:adjustRightInd w:val="0"/>
        <w:snapToGrid w:val="0"/>
        <w:spacing w:after="0" w:line="240" w:lineRule="auto"/>
        <w:jc w:val="both"/>
        <w:rPr>
          <w:rFonts w:hint="eastAsia" w:ascii="仿宋" w:hAnsi="仿宋" w:eastAsia="仿宋" w:cs="仿宋"/>
          <w:color w:val="000000"/>
          <w:sz w:val="21"/>
          <w:szCs w:val="21"/>
        </w:rPr>
      </w:pPr>
    </w:p>
    <w:p w14:paraId="63D0D496">
      <w:pPr>
        <w:widowControl w:val="0"/>
        <w:adjustRightInd w:val="0"/>
        <w:snapToGrid w:val="0"/>
        <w:spacing w:after="0" w:line="240" w:lineRule="auto"/>
        <w:jc w:val="both"/>
        <w:rPr>
          <w:rFonts w:hint="eastAsia" w:ascii="仿宋" w:hAnsi="仿宋" w:eastAsia="仿宋" w:cs="仿宋"/>
          <w:color w:val="000000"/>
          <w:sz w:val="21"/>
          <w:szCs w:val="21"/>
        </w:rPr>
      </w:pPr>
    </w:p>
    <w:p w14:paraId="4F858AD0">
      <w:pPr>
        <w:spacing w:line="360" w:lineRule="auto"/>
        <w:ind w:firstLine="0" w:firstLineChars="0"/>
        <w:jc w:val="center"/>
        <w:rPr>
          <w:rFonts w:hint="eastAsia" w:ascii="仿宋" w:hAnsi="仿宋" w:eastAsia="仿宋" w:cs="仿宋"/>
          <w:b/>
          <w:color w:val="auto"/>
          <w:kern w:val="44"/>
          <w:sz w:val="32"/>
          <w:szCs w:val="24"/>
          <w:lang w:val="en-US" w:eastAsia="zh-CN" w:bidi="ar-SA"/>
        </w:rPr>
      </w:pPr>
      <w:r>
        <w:rPr>
          <w:rFonts w:hint="eastAsia" w:ascii="仿宋" w:hAnsi="仿宋" w:eastAsia="仿宋" w:cs="仿宋"/>
          <w:color w:val="auto"/>
        </w:rPr>
        <w:br w:type="page"/>
      </w:r>
      <w:r>
        <w:rPr>
          <w:rFonts w:hint="eastAsia" w:ascii="仿宋" w:hAnsi="仿宋" w:eastAsia="仿宋" w:cs="仿宋"/>
          <w:b/>
          <w:color w:val="auto"/>
          <w:kern w:val="44"/>
          <w:sz w:val="32"/>
          <w:szCs w:val="24"/>
          <w:lang w:val="en-US" w:eastAsia="zh-CN" w:bidi="ar-SA"/>
        </w:rPr>
        <w:t xml:space="preserve">1.2 </w:t>
      </w:r>
      <w:bookmarkEnd w:id="0"/>
      <w:bookmarkEnd w:id="1"/>
      <w:bookmarkEnd w:id="2"/>
      <w:bookmarkEnd w:id="3"/>
      <w:bookmarkEnd w:id="4"/>
      <w:bookmarkEnd w:id="5"/>
      <w:r>
        <w:rPr>
          <w:rFonts w:hint="eastAsia" w:ascii="仿宋" w:hAnsi="仿宋" w:eastAsia="仿宋" w:cs="仿宋"/>
          <w:b/>
          <w:color w:val="auto"/>
          <w:kern w:val="44"/>
          <w:sz w:val="32"/>
          <w:szCs w:val="24"/>
          <w:lang w:val="en-US" w:eastAsia="zh-CN" w:bidi="ar-SA"/>
        </w:rPr>
        <w:t>法定代表人授权委托书（委托授权代表申请时提供）</w:t>
      </w:r>
    </w:p>
    <w:p w14:paraId="2B60A885">
      <w:pPr>
        <w:widowControl w:val="0"/>
        <w:spacing w:after="0" w:line="360" w:lineRule="auto"/>
        <w:ind w:firstLine="484" w:firstLineChars="202"/>
        <w:jc w:val="both"/>
        <w:rPr>
          <w:rFonts w:hint="eastAsia" w:ascii="仿宋" w:hAnsi="仿宋" w:eastAsia="仿宋" w:cs="仿宋"/>
          <w:sz w:val="24"/>
          <w:szCs w:val="24"/>
        </w:rPr>
      </w:pPr>
      <w:r>
        <w:rPr>
          <w:rFonts w:hint="eastAsia" w:ascii="仿宋" w:hAnsi="仿宋" w:eastAsia="仿宋" w:cs="仿宋"/>
          <w:sz w:val="24"/>
          <w:szCs w:val="24"/>
        </w:rPr>
        <w:t>本授权委托书声明：我        （姓名）系                  （</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）的法定代表人，现授权委托           （姓名）为我的代理人，以本单位的名义参加华中科技大学同济医学院附属同济医院医用耗材遴选入院项目</w:t>
      </w:r>
      <w:r>
        <w:rPr>
          <w:rFonts w:hint="eastAsia" w:ascii="仿宋" w:hAnsi="仿宋" w:eastAsia="仿宋" w:cs="仿宋"/>
          <w:sz w:val="24"/>
          <w:szCs w:val="24"/>
          <w:lang w:val="en-US" w:eastAsia="zh-CN"/>
        </w:rPr>
        <w:t>第二批(</w:t>
      </w:r>
      <w:r>
        <w:rPr>
          <w:rFonts w:hint="eastAsia" w:ascii="仿宋" w:hAnsi="仿宋" w:eastAsia="仿宋" w:cs="仿宋"/>
          <w:sz w:val="24"/>
          <w:szCs w:val="24"/>
        </w:rPr>
        <w:t>项目编号：</w:t>
      </w:r>
      <w:r>
        <w:rPr>
          <w:rFonts w:hint="eastAsia" w:ascii="仿宋" w:hAnsi="仿宋" w:eastAsia="仿宋" w:cs="仿宋"/>
          <w:sz w:val="24"/>
          <w:szCs w:val="24"/>
          <w:lang w:val="en-US" w:eastAsia="zh-CN"/>
        </w:rPr>
        <w:t>HBCZ-</w:t>
      </w:r>
      <w:r>
        <w:rPr>
          <w:rFonts w:hint="eastAsia" w:ascii="仿宋" w:hAnsi="仿宋" w:eastAsia="仿宋" w:cs="仿宋"/>
          <w:sz w:val="24"/>
          <w:szCs w:val="24"/>
        </w:rPr>
        <w:t>2602050135-X260</w:t>
      </w:r>
      <w:r>
        <w:rPr>
          <w:rFonts w:hint="eastAsia" w:ascii="仿宋" w:hAnsi="仿宋" w:eastAsia="仿宋" w:cs="仿宋"/>
          <w:sz w:val="24"/>
          <w:szCs w:val="24"/>
          <w:lang w:val="en-US" w:eastAsia="zh-CN"/>
        </w:rPr>
        <w:t>12)中（包号      ）</w:t>
      </w:r>
      <w:r>
        <w:rPr>
          <w:rFonts w:hint="eastAsia" w:ascii="仿宋" w:hAnsi="仿宋" w:eastAsia="仿宋" w:cs="仿宋"/>
          <w:sz w:val="24"/>
          <w:szCs w:val="24"/>
        </w:rPr>
        <w:t>的</w:t>
      </w:r>
      <w:r>
        <w:rPr>
          <w:rFonts w:hint="eastAsia" w:ascii="仿宋" w:hAnsi="仿宋" w:eastAsia="仿宋" w:cs="仿宋"/>
          <w:sz w:val="24"/>
          <w:szCs w:val="24"/>
          <w:lang w:val="en-US" w:eastAsia="zh-CN"/>
        </w:rPr>
        <w:t>遴选申请活动</w:t>
      </w:r>
      <w:r>
        <w:rPr>
          <w:rFonts w:hint="eastAsia" w:ascii="仿宋" w:hAnsi="仿宋" w:eastAsia="仿宋" w:cs="仿宋"/>
          <w:sz w:val="24"/>
          <w:szCs w:val="24"/>
        </w:rPr>
        <w:t>。授权委托人在</w:t>
      </w:r>
      <w:r>
        <w:rPr>
          <w:rFonts w:hint="eastAsia" w:ascii="仿宋" w:hAnsi="仿宋" w:eastAsia="仿宋" w:cs="仿宋"/>
          <w:sz w:val="24"/>
          <w:szCs w:val="24"/>
          <w:lang w:val="en-US" w:eastAsia="zh-CN"/>
        </w:rPr>
        <w:t>相关</w:t>
      </w:r>
      <w:r>
        <w:rPr>
          <w:rFonts w:hint="eastAsia" w:ascii="仿宋" w:hAnsi="仿宋" w:eastAsia="仿宋" w:cs="仿宋"/>
          <w:sz w:val="24"/>
          <w:szCs w:val="24"/>
        </w:rPr>
        <w:t>过程中所签署的一切文件和处理与之有关的一切事务，我均予以承认。</w:t>
      </w:r>
    </w:p>
    <w:p w14:paraId="54D1E224">
      <w:pPr>
        <w:widowControl w:val="0"/>
        <w:spacing w:after="0" w:line="360" w:lineRule="auto"/>
        <w:ind w:firstLine="484" w:firstLineChars="202"/>
        <w:jc w:val="both"/>
        <w:rPr>
          <w:rFonts w:hint="eastAsia" w:ascii="仿宋" w:hAnsi="仿宋" w:eastAsia="仿宋" w:cs="仿宋"/>
          <w:sz w:val="24"/>
          <w:szCs w:val="24"/>
        </w:rPr>
      </w:pPr>
      <w:r>
        <w:rPr>
          <w:rFonts w:hint="eastAsia" w:ascii="仿宋" w:hAnsi="仿宋" w:eastAsia="仿宋" w:cs="仿宋"/>
          <w:sz w:val="24"/>
          <w:szCs w:val="24"/>
        </w:rPr>
        <w:t>代理人无转委托权，特此委托。</w:t>
      </w:r>
    </w:p>
    <w:p w14:paraId="07A00756">
      <w:pPr>
        <w:widowControl w:val="0"/>
        <w:spacing w:after="0" w:line="240" w:lineRule="auto"/>
        <w:ind w:firstLine="4108" w:firstLineChars="1712"/>
        <w:jc w:val="both"/>
        <w:rPr>
          <w:rFonts w:hint="eastAsia" w:ascii="仿宋" w:hAnsi="仿宋" w:eastAsia="仿宋" w:cs="仿宋"/>
          <w:bCs/>
          <w:sz w:val="24"/>
          <w:szCs w:val="24"/>
        </w:rPr>
      </w:pPr>
    </w:p>
    <w:p w14:paraId="7D800D97">
      <w:pPr>
        <w:widowControl w:val="0"/>
        <w:spacing w:after="0" w:line="240" w:lineRule="auto"/>
        <w:ind w:firstLine="4108" w:firstLineChars="1712"/>
        <w:jc w:val="both"/>
        <w:rPr>
          <w:rFonts w:hint="eastAsia" w:ascii="仿宋" w:hAnsi="仿宋" w:eastAsia="仿宋" w:cs="仿宋"/>
          <w:b/>
          <w:bCs/>
          <w:sz w:val="24"/>
          <w:szCs w:val="24"/>
          <w:u w:val="single"/>
        </w:rPr>
      </w:pPr>
      <w:r>
        <w:rPr>
          <w:rFonts w:hint="eastAsia" w:ascii="仿宋" w:hAnsi="仿宋" w:eastAsia="仿宋" w:cs="仿宋"/>
          <w:bCs/>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bCs/>
          <w:sz w:val="24"/>
          <w:szCs w:val="24"/>
        </w:rPr>
        <w:t>日</w:t>
      </w:r>
    </w:p>
    <w:p w14:paraId="5CF19D09">
      <w:pPr>
        <w:widowControl w:val="0"/>
        <w:spacing w:after="0" w:line="240" w:lineRule="auto"/>
        <w:jc w:val="both"/>
        <w:rPr>
          <w:rFonts w:hint="eastAsia" w:ascii="仿宋" w:hAnsi="仿宋" w:eastAsia="仿宋" w:cs="仿宋"/>
          <w:sz w:val="24"/>
          <w:szCs w:val="24"/>
        </w:rPr>
      </w:pPr>
      <w:r>
        <w:rPr>
          <w:rFonts w:hint="eastAsia" w:ascii="仿宋" w:hAnsi="仿宋" w:eastAsia="仿宋" w:cs="仿宋"/>
          <w:sz w:val="24"/>
          <w:szCs w:val="24"/>
        </w:rPr>
        <w:t>附：</w:t>
      </w:r>
    </w:p>
    <w:p w14:paraId="37A6BAED">
      <w:pPr>
        <w:widowControl w:val="0"/>
        <w:adjustRightInd w:val="0"/>
        <w:snapToGrid w:val="0"/>
        <w:spacing w:after="0" w:line="360" w:lineRule="auto"/>
        <w:ind w:firstLine="720" w:firstLineChars="300"/>
        <w:jc w:val="both"/>
        <w:rPr>
          <w:rFonts w:hint="eastAsia" w:ascii="仿宋" w:hAnsi="仿宋" w:eastAsia="仿宋" w:cs="仿宋"/>
          <w:color w:val="000000"/>
          <w:sz w:val="24"/>
          <w:szCs w:val="24"/>
        </w:rPr>
      </w:pPr>
      <w:r>
        <w:rPr>
          <w:rFonts w:hint="eastAsia" w:ascii="仿宋" w:hAnsi="仿宋" w:eastAsia="仿宋" w:cs="仿宋"/>
          <w:color w:val="000000"/>
          <w:sz w:val="24"/>
          <w:szCs w:val="24"/>
        </w:rPr>
        <w:t>供应商名称（公章）：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06CCCE52">
      <w:pPr>
        <w:widowControl w:val="0"/>
        <w:adjustRightInd w:val="0"/>
        <w:snapToGrid w:val="0"/>
        <w:spacing w:after="0" w:line="360" w:lineRule="auto"/>
        <w:ind w:firstLine="720" w:firstLineChars="300"/>
        <w:jc w:val="both"/>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法定代表人（签字或盖个人印章）：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1F3E9AB6">
      <w:pPr>
        <w:widowControl w:val="0"/>
        <w:adjustRightInd w:val="0"/>
        <w:snapToGrid w:val="0"/>
        <w:spacing w:after="0" w:line="360" w:lineRule="auto"/>
        <w:ind w:firstLine="720" w:firstLineChars="300"/>
        <w:jc w:val="both"/>
        <w:rPr>
          <w:rFonts w:hint="eastAsia" w:ascii="仿宋" w:hAnsi="仿宋" w:eastAsia="仿宋" w:cs="仿宋"/>
          <w:color w:val="000000"/>
          <w:sz w:val="24"/>
          <w:szCs w:val="24"/>
        </w:rPr>
      </w:pPr>
      <w:r>
        <w:rPr>
          <w:rFonts w:hint="eastAsia" w:ascii="仿宋" w:hAnsi="仿宋" w:eastAsia="仿宋" w:cs="仿宋"/>
          <w:sz w:val="24"/>
          <w:szCs w:val="24"/>
        </w:rPr>
        <w:t>授权</w:t>
      </w:r>
      <w:r>
        <w:rPr>
          <w:rFonts w:hint="eastAsia" w:ascii="仿宋" w:hAnsi="仿宋" w:eastAsia="仿宋" w:cs="仿宋"/>
          <w:color w:val="000000"/>
          <w:sz w:val="24"/>
          <w:szCs w:val="24"/>
        </w:rPr>
        <w:t>代表（签字）：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58A1FBE7">
      <w:pPr>
        <w:widowControl w:val="0"/>
        <w:adjustRightInd w:val="0"/>
        <w:snapToGrid w:val="0"/>
        <w:spacing w:after="0" w:line="360" w:lineRule="auto"/>
        <w:ind w:firstLine="720" w:firstLineChars="300"/>
        <w:jc w:val="both"/>
        <w:rPr>
          <w:rFonts w:hint="eastAsia" w:ascii="仿宋" w:hAnsi="仿宋" w:eastAsia="仿宋" w:cs="仿宋"/>
          <w:sz w:val="24"/>
          <w:szCs w:val="24"/>
          <w:u w:val="single"/>
        </w:rPr>
      </w:pPr>
      <w:r>
        <w:rPr>
          <w:rFonts w:hint="eastAsia" w:ascii="仿宋" w:hAnsi="仿宋" w:eastAsia="仿宋" w:cs="仿宋"/>
          <w:color w:val="000000"/>
          <w:sz w:val="24"/>
          <w:szCs w:val="24"/>
        </w:rPr>
        <w:t>授权代表身份证号码：</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069BC6F8">
      <w:pPr>
        <w:widowControl w:val="0"/>
        <w:snapToGrid w:val="0"/>
        <w:spacing w:after="0" w:line="360" w:lineRule="auto"/>
        <w:ind w:firstLine="720" w:firstLineChars="300"/>
        <w:jc w:val="both"/>
        <w:rPr>
          <w:rFonts w:hint="eastAsia" w:ascii="仿宋" w:hAnsi="仿宋" w:eastAsia="仿宋" w:cs="仿宋"/>
          <w:color w:val="000000"/>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8CA03A7">
      <w:pPr>
        <w:widowControl w:val="0"/>
        <w:adjustRightInd w:val="0"/>
        <w:spacing w:after="0" w:line="420" w:lineRule="atLeast"/>
        <w:textAlignment w:val="baseline"/>
        <w:rPr>
          <w:rFonts w:hint="eastAsia" w:ascii="仿宋" w:hAnsi="仿宋" w:eastAsia="仿宋" w:cs="仿宋"/>
          <w:sz w:val="21"/>
          <w:szCs w:val="20"/>
        </w:rPr>
      </w:pPr>
      <w:r>
        <w:rPr>
          <w:rFonts w:hint="eastAsia" w:ascii="仿宋" w:hAnsi="仿宋" w:eastAsia="仿宋" w:cs="仿宋"/>
        </w:rPr>
        <w:drawing>
          <wp:inline distT="0" distB="0" distL="0" distR="0">
            <wp:extent cx="5074285" cy="3155315"/>
            <wp:effectExtent l="0" t="0" r="6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74285" cy="3155315"/>
                    </a:xfrm>
                    <a:prstGeom prst="rect">
                      <a:avLst/>
                    </a:prstGeom>
                    <a:noFill/>
                    <a:ln>
                      <a:noFill/>
                    </a:ln>
                  </pic:spPr>
                </pic:pic>
              </a:graphicData>
            </a:graphic>
          </wp:inline>
        </w:drawing>
      </w:r>
    </w:p>
    <w:p w14:paraId="6711CEC5">
      <w:pPr>
        <w:widowControl w:val="0"/>
        <w:adjustRightInd w:val="0"/>
        <w:spacing w:after="0" w:line="420" w:lineRule="atLeast"/>
        <w:textAlignment w:val="baseline"/>
        <w:rPr>
          <w:rFonts w:hint="eastAsia" w:ascii="仿宋" w:hAnsi="仿宋" w:eastAsia="仿宋" w:cs="仿宋"/>
          <w:color w:val="000000"/>
          <w:sz w:val="21"/>
          <w:szCs w:val="21"/>
        </w:rPr>
      </w:pPr>
      <w:r>
        <w:rPr>
          <w:rFonts w:hint="eastAsia" w:ascii="仿宋" w:hAnsi="仿宋" w:eastAsia="仿宋" w:cs="仿宋"/>
          <w:color w:val="000000"/>
          <w:sz w:val="21"/>
          <w:szCs w:val="21"/>
        </w:rPr>
        <w:t>说明：供应商不委托授权代表，由法定代表人直接参加</w:t>
      </w:r>
      <w:r>
        <w:rPr>
          <w:rFonts w:hint="eastAsia" w:ascii="仿宋" w:hAnsi="仿宋" w:eastAsia="仿宋" w:cs="仿宋"/>
          <w:color w:val="000000"/>
          <w:sz w:val="21"/>
          <w:szCs w:val="21"/>
          <w:lang w:val="en-US" w:eastAsia="zh-CN"/>
        </w:rPr>
        <w:t>遴选</w:t>
      </w:r>
      <w:r>
        <w:rPr>
          <w:rFonts w:hint="eastAsia" w:ascii="仿宋" w:hAnsi="仿宋" w:eastAsia="仿宋" w:cs="仿宋"/>
          <w:color w:val="000000"/>
          <w:sz w:val="21"/>
          <w:szCs w:val="21"/>
        </w:rPr>
        <w:t>时不需要此授权书。</w:t>
      </w:r>
    </w:p>
    <w:p w14:paraId="26868E35">
      <w:pPr>
        <w:rPr>
          <w:rFonts w:hint="eastAsia" w:ascii="仿宋" w:hAnsi="仿宋" w:eastAsia="仿宋" w:cs="仿宋"/>
          <w:color w:val="auto"/>
        </w:rPr>
      </w:pPr>
      <w:r>
        <w:rPr>
          <w:rFonts w:hint="eastAsia" w:ascii="仿宋" w:hAnsi="仿宋" w:eastAsia="仿宋" w:cs="仿宋"/>
          <w:b/>
          <w:color w:val="auto"/>
          <w:kern w:val="44"/>
          <w:sz w:val="32"/>
          <w:szCs w:val="24"/>
          <w:lang w:val="en-US" w:eastAsia="zh-CN" w:bidi="ar-SA"/>
        </w:rPr>
        <w:br w:type="page"/>
      </w:r>
    </w:p>
    <w:p w14:paraId="05F011F6">
      <w:pPr>
        <w:spacing w:line="360" w:lineRule="auto"/>
        <w:ind w:firstLine="0" w:firstLineChars="0"/>
        <w:jc w:val="center"/>
        <w:rPr>
          <w:rFonts w:hint="default"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2 资格证明文件参考格式（需装订成册）</w:t>
      </w:r>
    </w:p>
    <w:p w14:paraId="07F754CF">
      <w:pPr>
        <w:spacing w:line="360" w:lineRule="auto"/>
        <w:ind w:firstLine="480" w:firstLineChars="0"/>
        <w:jc w:val="left"/>
        <w:rPr>
          <w:rFonts w:hint="eastAsia" w:ascii="仿宋" w:hAnsi="仿宋" w:eastAsia="仿宋" w:cs="仿宋"/>
          <w:color w:val="auto"/>
          <w:sz w:val="24"/>
        </w:rPr>
      </w:pPr>
    </w:p>
    <w:tbl>
      <w:tblPr>
        <w:tblStyle w:val="5"/>
        <w:tblW w:w="5005" w:type="pct"/>
        <w:jc w:val="center"/>
        <w:tblLayout w:type="autofit"/>
        <w:tblCellMar>
          <w:top w:w="0" w:type="dxa"/>
          <w:left w:w="0" w:type="dxa"/>
          <w:bottom w:w="0" w:type="dxa"/>
          <w:right w:w="0" w:type="dxa"/>
        </w:tblCellMar>
      </w:tblPr>
      <w:tblGrid>
        <w:gridCol w:w="8324"/>
      </w:tblGrid>
      <w:tr w14:paraId="1166B246">
        <w:trPr>
          <w:trHeight w:val="1822" w:hRule="atLeast"/>
          <w:jc w:val="center"/>
        </w:trPr>
        <w:tc>
          <w:tcPr>
            <w:tcW w:w="5000" w:type="pct"/>
            <w:tcBorders>
              <w:top w:val="single" w:color="auto" w:sz="4" w:space="0"/>
              <w:left w:val="single" w:color="auto" w:sz="4" w:space="0"/>
              <w:bottom w:val="nil"/>
              <w:right w:val="single" w:color="auto" w:sz="4" w:space="0"/>
            </w:tcBorders>
            <w:noWrap w:val="0"/>
            <w:vAlign w:val="top"/>
          </w:tcPr>
          <w:p w14:paraId="03EF43C8">
            <w:pPr>
              <w:rPr>
                <w:rFonts w:hint="eastAsia" w:ascii="仿宋" w:hAnsi="仿宋" w:eastAsia="仿宋" w:cs="仿宋"/>
                <w:color w:val="auto"/>
                <w:sz w:val="32"/>
              </w:rPr>
            </w:pPr>
          </w:p>
        </w:tc>
      </w:tr>
      <w:tr w14:paraId="58EAB0DE">
        <w:tblPrEx>
          <w:tblCellMar>
            <w:top w:w="0" w:type="dxa"/>
            <w:left w:w="0" w:type="dxa"/>
            <w:bottom w:w="0" w:type="dxa"/>
            <w:right w:w="0" w:type="dxa"/>
          </w:tblCellMar>
        </w:tblPrEx>
        <w:trPr>
          <w:trHeight w:val="1744" w:hRule="atLeast"/>
          <w:jc w:val="center"/>
        </w:trPr>
        <w:tc>
          <w:tcPr>
            <w:tcW w:w="5000" w:type="pct"/>
            <w:tcBorders>
              <w:top w:val="nil"/>
              <w:left w:val="single" w:color="auto" w:sz="4" w:space="0"/>
              <w:bottom w:val="nil"/>
              <w:right w:val="single" w:color="auto" w:sz="4" w:space="0"/>
            </w:tcBorders>
            <w:noWrap w:val="0"/>
            <w:vAlign w:val="top"/>
          </w:tcPr>
          <w:p w14:paraId="0DF19DD7">
            <w:pPr>
              <w:jc w:val="center"/>
              <w:rPr>
                <w:rFonts w:hint="eastAsia" w:ascii="仿宋" w:hAnsi="仿宋" w:eastAsia="仿宋" w:cs="仿宋"/>
                <w:color w:val="auto"/>
                <w:sz w:val="32"/>
              </w:rPr>
            </w:pPr>
            <w:r>
              <w:rPr>
                <w:rFonts w:hint="eastAsia" w:ascii="仿宋" w:hAnsi="仿宋" w:eastAsia="仿宋" w:cs="仿宋"/>
                <w:b/>
                <w:color w:val="auto"/>
                <w:sz w:val="44"/>
                <w:szCs w:val="52"/>
                <w:lang w:eastAsia="zh-CN"/>
              </w:rPr>
              <w:t>华中科技大学同济医学院附属同济医院医用耗材遴选入院项目</w:t>
            </w:r>
          </w:p>
        </w:tc>
      </w:tr>
      <w:tr w14:paraId="737B483C">
        <w:tblPrEx>
          <w:tblCellMar>
            <w:top w:w="0" w:type="dxa"/>
            <w:left w:w="0" w:type="dxa"/>
            <w:bottom w:w="0" w:type="dxa"/>
            <w:right w:w="0" w:type="dxa"/>
          </w:tblCellMar>
        </w:tblPrEx>
        <w:trPr>
          <w:trHeight w:val="7671" w:hRule="atLeast"/>
          <w:jc w:val="center"/>
        </w:trPr>
        <w:tc>
          <w:tcPr>
            <w:tcW w:w="5000" w:type="pct"/>
            <w:tcBorders>
              <w:top w:val="nil"/>
              <w:left w:val="single" w:color="auto" w:sz="4" w:space="0"/>
              <w:bottom w:val="nil"/>
              <w:right w:val="single" w:color="auto" w:sz="4" w:space="0"/>
            </w:tcBorders>
            <w:noWrap w:val="0"/>
            <w:vAlign w:val="top"/>
          </w:tcPr>
          <w:p w14:paraId="3A99670E">
            <w:pPr>
              <w:spacing w:line="500" w:lineRule="exact"/>
              <w:rPr>
                <w:rFonts w:hint="eastAsia" w:ascii="仿宋" w:hAnsi="仿宋" w:eastAsia="仿宋" w:cs="仿宋"/>
                <w:color w:val="auto"/>
                <w:sz w:val="32"/>
              </w:rPr>
            </w:pPr>
          </w:p>
          <w:p w14:paraId="77133CF9">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单位名称：</w:t>
            </w:r>
            <w:r>
              <w:rPr>
                <w:rFonts w:hint="eastAsia" w:ascii="仿宋" w:hAnsi="仿宋" w:eastAsia="仿宋" w:cs="仿宋"/>
                <w:color w:val="auto"/>
                <w:sz w:val="32"/>
                <w:u w:val="single"/>
              </w:rPr>
              <w:t xml:space="preserve">                 </w:t>
            </w:r>
          </w:p>
          <w:p w14:paraId="53D9E07D">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（公章）</w:t>
            </w:r>
          </w:p>
          <w:p w14:paraId="5015ABC7">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报名包号：</w:t>
            </w:r>
            <w:r>
              <w:rPr>
                <w:rFonts w:hint="eastAsia" w:ascii="仿宋" w:hAnsi="仿宋" w:eastAsia="仿宋" w:cs="仿宋"/>
                <w:color w:val="auto"/>
                <w:sz w:val="32"/>
                <w:u w:val="single"/>
              </w:rPr>
              <w:t xml:space="preserve">                 </w:t>
            </w:r>
          </w:p>
          <w:p w14:paraId="314C8753">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产品名称：</w:t>
            </w:r>
            <w:r>
              <w:rPr>
                <w:rFonts w:hint="eastAsia" w:ascii="仿宋" w:hAnsi="仿宋" w:eastAsia="仿宋" w:cs="仿宋"/>
                <w:color w:val="auto"/>
                <w:sz w:val="32"/>
                <w:u w:val="single"/>
              </w:rPr>
              <w:t xml:space="preserve">                 </w:t>
            </w:r>
          </w:p>
          <w:p w14:paraId="542D04DE">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联 系 人：</w:t>
            </w:r>
            <w:r>
              <w:rPr>
                <w:rFonts w:hint="eastAsia" w:ascii="仿宋" w:hAnsi="仿宋" w:eastAsia="仿宋" w:cs="仿宋"/>
                <w:color w:val="auto"/>
                <w:sz w:val="32"/>
                <w:u w:val="single"/>
              </w:rPr>
              <w:t xml:space="preserve">                 </w:t>
            </w:r>
          </w:p>
          <w:p w14:paraId="0A005C09">
            <w:pPr>
              <w:spacing w:line="500" w:lineRule="exact"/>
              <w:ind w:firstLine="1692" w:firstLineChars="529"/>
              <w:rPr>
                <w:rFonts w:hint="eastAsia" w:ascii="仿宋" w:hAnsi="仿宋" w:eastAsia="仿宋" w:cs="仿宋"/>
                <w:color w:val="auto"/>
                <w:sz w:val="32"/>
                <w:u w:val="single"/>
                <w:lang w:val="en-US" w:eastAsia="zh-CN"/>
              </w:rPr>
            </w:pPr>
            <w:r>
              <w:rPr>
                <w:rFonts w:hint="eastAsia" w:ascii="仿宋" w:hAnsi="仿宋" w:eastAsia="仿宋" w:cs="仿宋"/>
                <w:color w:val="auto"/>
                <w:sz w:val="32"/>
              </w:rPr>
              <w:t>电    话：</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 xml:space="preserve"> </w:t>
            </w:r>
          </w:p>
          <w:p w14:paraId="33362773">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邮    箱</w:t>
            </w:r>
            <w:r>
              <w:rPr>
                <w:rFonts w:hint="eastAsia" w:ascii="仿宋" w:hAnsi="仿宋" w:eastAsia="仿宋" w:cs="仿宋"/>
                <w:color w:val="auto"/>
                <w:sz w:val="32"/>
              </w:rPr>
              <w:t>：</w:t>
            </w:r>
            <w:r>
              <w:rPr>
                <w:rFonts w:hint="eastAsia" w:ascii="仿宋" w:hAnsi="仿宋" w:eastAsia="仿宋" w:cs="仿宋"/>
                <w:color w:val="auto"/>
                <w:sz w:val="32"/>
                <w:u w:val="single"/>
              </w:rPr>
              <w:t xml:space="preserve">                 </w:t>
            </w:r>
          </w:p>
          <w:p w14:paraId="4F92819A">
            <w:pPr>
              <w:pStyle w:val="2"/>
              <w:rPr>
                <w:rFonts w:hint="eastAsia"/>
              </w:rPr>
            </w:pPr>
          </w:p>
        </w:tc>
      </w:tr>
      <w:tr w14:paraId="7A774983">
        <w:tblPrEx>
          <w:tblCellMar>
            <w:top w:w="0" w:type="dxa"/>
            <w:left w:w="0" w:type="dxa"/>
            <w:bottom w:w="0" w:type="dxa"/>
            <w:right w:w="0" w:type="dxa"/>
          </w:tblCellMar>
        </w:tblPrEx>
        <w:trPr>
          <w:trHeight w:val="90" w:hRule="atLeast"/>
          <w:jc w:val="center"/>
        </w:trPr>
        <w:tc>
          <w:tcPr>
            <w:tcW w:w="5000" w:type="pct"/>
            <w:tcBorders>
              <w:top w:val="nil"/>
              <w:left w:val="single" w:color="auto" w:sz="4" w:space="0"/>
              <w:bottom w:val="single" w:color="auto" w:sz="4" w:space="0"/>
              <w:right w:val="single" w:color="auto" w:sz="4" w:space="0"/>
            </w:tcBorders>
            <w:noWrap w:val="0"/>
            <w:vAlign w:val="top"/>
          </w:tcPr>
          <w:p w14:paraId="539BE384">
            <w:pPr>
              <w:jc w:val="center"/>
              <w:rPr>
                <w:rFonts w:hint="eastAsia" w:ascii="仿宋" w:hAnsi="仿宋" w:eastAsia="仿宋" w:cs="仿宋"/>
                <w:color w:val="auto"/>
                <w:sz w:val="32"/>
              </w:rPr>
            </w:pPr>
            <w:r>
              <w:rPr>
                <w:rFonts w:hint="eastAsia" w:ascii="仿宋" w:hAnsi="仿宋" w:eastAsia="仿宋" w:cs="仿宋"/>
                <w:color w:val="auto"/>
                <w:sz w:val="32"/>
              </w:rPr>
              <w:t>日期      年    月    日</w:t>
            </w:r>
          </w:p>
        </w:tc>
      </w:tr>
    </w:tbl>
    <w:p w14:paraId="1639E81F">
      <w:pPr>
        <w:spacing w:line="360" w:lineRule="auto"/>
        <w:ind w:firstLine="480" w:firstLineChars="0"/>
        <w:jc w:val="left"/>
        <w:rPr>
          <w:rFonts w:hint="eastAsia" w:ascii="仿宋" w:hAnsi="仿宋" w:eastAsia="仿宋" w:cs="仿宋"/>
          <w:color w:val="auto"/>
          <w:sz w:val="24"/>
        </w:rPr>
      </w:pPr>
    </w:p>
    <w:p w14:paraId="52695580">
      <w:pPr>
        <w:spacing w:line="360" w:lineRule="auto"/>
        <w:ind w:firstLine="480" w:firstLineChars="0"/>
        <w:jc w:val="left"/>
        <w:rPr>
          <w:rFonts w:hint="eastAsia" w:ascii="仿宋" w:hAnsi="仿宋" w:eastAsia="仿宋" w:cs="仿宋"/>
          <w:color w:val="auto"/>
          <w:sz w:val="24"/>
        </w:rPr>
      </w:pPr>
    </w:p>
    <w:p w14:paraId="71C121E6">
      <w:pPr>
        <w:spacing w:line="360" w:lineRule="auto"/>
        <w:ind w:firstLine="480" w:firstLineChars="0"/>
        <w:jc w:val="left"/>
        <w:rPr>
          <w:rFonts w:hint="default" w:ascii="仿宋" w:hAnsi="仿宋" w:eastAsia="仿宋" w:cs="仿宋"/>
          <w:color w:val="auto"/>
          <w:sz w:val="24"/>
          <w:lang w:val="en-US"/>
        </w:rPr>
      </w:pPr>
      <w:r>
        <w:rPr>
          <w:rFonts w:hint="eastAsia" w:ascii="仿宋" w:hAnsi="仿宋" w:eastAsia="仿宋" w:cs="仿宋"/>
          <w:b/>
          <w:color w:val="auto"/>
          <w:kern w:val="44"/>
          <w:sz w:val="32"/>
          <w:szCs w:val="24"/>
          <w:lang w:val="en-US" w:eastAsia="zh-CN" w:bidi="ar-SA"/>
        </w:rPr>
        <w:t>2.1供应商信息登记表及清单明细表</w:t>
      </w:r>
    </w:p>
    <w:tbl>
      <w:tblPr>
        <w:tblStyle w:val="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4379"/>
        <w:gridCol w:w="1312"/>
      </w:tblGrid>
      <w:tr w14:paraId="5DF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560" w:type="dxa"/>
            <w:gridSpan w:val="3"/>
            <w:vAlign w:val="center"/>
          </w:tcPr>
          <w:p w14:paraId="711068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华中科技大学同济医学院附属同济医院医用耗材遴选入院项目</w:t>
            </w:r>
          </w:p>
          <w:p w14:paraId="11E2EE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highlight w:val="yellow"/>
                <w:u w:val="single"/>
                <w:vertAlign w:val="baseline"/>
                <w:lang w:val="en-US" w:eastAsia="zh-CN"/>
              </w:rPr>
            </w:pPr>
            <w:r>
              <w:rPr>
                <w:rFonts w:hint="eastAsia" w:ascii="仿宋" w:hAnsi="仿宋" w:eastAsia="仿宋" w:cs="仿宋"/>
                <w:b/>
                <w:bCs/>
                <w:color w:val="auto"/>
                <w:sz w:val="24"/>
                <w:highlight w:val="yellow"/>
                <w:vertAlign w:val="baseline"/>
                <w:lang w:val="en-US" w:eastAsia="zh-CN"/>
              </w:rPr>
              <w:t>所投包号：</w:t>
            </w:r>
            <w:r>
              <w:rPr>
                <w:rFonts w:hint="eastAsia" w:ascii="仿宋" w:hAnsi="仿宋" w:eastAsia="仿宋" w:cs="仿宋"/>
                <w:b/>
                <w:bCs/>
                <w:color w:val="auto"/>
                <w:sz w:val="24"/>
                <w:highlight w:val="yellow"/>
                <w:u w:val="single"/>
                <w:vertAlign w:val="baseline"/>
                <w:lang w:val="en-US" w:eastAsia="zh-CN"/>
              </w:rPr>
              <w:t xml:space="preserve">          </w:t>
            </w:r>
          </w:p>
          <w:p w14:paraId="722A13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color w:val="auto"/>
                <w:sz w:val="24"/>
                <w:vertAlign w:val="baseline"/>
                <w:lang w:val="en-US" w:eastAsia="zh-CN"/>
              </w:rPr>
            </w:pPr>
            <w:r>
              <w:rPr>
                <w:rFonts w:hint="eastAsia" w:ascii="仿宋" w:hAnsi="仿宋" w:eastAsia="仿宋" w:cs="仿宋"/>
                <w:b/>
                <w:bCs/>
                <w:color w:val="auto"/>
                <w:sz w:val="24"/>
                <w:highlight w:val="yellow"/>
                <w:u w:val="none"/>
                <w:vertAlign w:val="baseline"/>
                <w:lang w:val="en-US" w:eastAsia="zh-CN"/>
              </w:rPr>
              <w:t>产品名称：</w:t>
            </w:r>
            <w:r>
              <w:rPr>
                <w:rFonts w:hint="eastAsia" w:ascii="仿宋" w:hAnsi="仿宋" w:eastAsia="仿宋" w:cs="仿宋"/>
                <w:b/>
                <w:bCs/>
                <w:color w:val="auto"/>
                <w:sz w:val="24"/>
                <w:highlight w:val="yellow"/>
                <w:u w:val="single"/>
                <w:vertAlign w:val="baseline"/>
                <w:lang w:val="en-US" w:eastAsia="zh-CN"/>
              </w:rPr>
              <w:t xml:space="preserve">          </w:t>
            </w:r>
          </w:p>
        </w:tc>
      </w:tr>
      <w:tr w14:paraId="775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center"/>
          </w:tcPr>
          <w:p w14:paraId="0B56A1D3">
            <w:pPr>
              <w:spacing w:line="360" w:lineRule="auto"/>
              <w:jc w:val="center"/>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信息</w:t>
            </w:r>
          </w:p>
        </w:tc>
        <w:tc>
          <w:tcPr>
            <w:tcW w:w="4379" w:type="dxa"/>
            <w:vAlign w:val="center"/>
          </w:tcPr>
          <w:p w14:paraId="502D8C36">
            <w:pPr>
              <w:spacing w:line="360" w:lineRule="auto"/>
              <w:jc w:val="center"/>
              <w:rPr>
                <w:rFonts w:hint="default"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填写内容</w:t>
            </w:r>
          </w:p>
        </w:tc>
        <w:tc>
          <w:tcPr>
            <w:tcW w:w="1312" w:type="dxa"/>
            <w:vAlign w:val="center"/>
          </w:tcPr>
          <w:p w14:paraId="6694CB1E">
            <w:pPr>
              <w:spacing w:line="360" w:lineRule="auto"/>
              <w:jc w:val="center"/>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备注</w:t>
            </w:r>
          </w:p>
        </w:tc>
      </w:tr>
      <w:tr w14:paraId="2DD7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271FB6E1">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单位名称</w:t>
            </w:r>
          </w:p>
        </w:tc>
        <w:tc>
          <w:tcPr>
            <w:tcW w:w="4379" w:type="dxa"/>
            <w:vAlign w:val="top"/>
          </w:tcPr>
          <w:p w14:paraId="41C0C18A">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4DA699E2">
            <w:pPr>
              <w:spacing w:line="360" w:lineRule="auto"/>
              <w:jc w:val="center"/>
              <w:rPr>
                <w:rFonts w:hint="eastAsia" w:ascii="仿宋" w:hAnsi="仿宋" w:eastAsia="仿宋" w:cs="仿宋"/>
                <w:color w:val="auto"/>
                <w:sz w:val="24"/>
                <w:vertAlign w:val="baseline"/>
              </w:rPr>
            </w:pPr>
          </w:p>
        </w:tc>
      </w:tr>
      <w:tr w14:paraId="2856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48F1F264">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单位地址</w:t>
            </w:r>
          </w:p>
        </w:tc>
        <w:tc>
          <w:tcPr>
            <w:tcW w:w="4379" w:type="dxa"/>
            <w:vAlign w:val="top"/>
          </w:tcPr>
          <w:p w14:paraId="058163F2">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4B2544C9">
            <w:pPr>
              <w:spacing w:line="360" w:lineRule="auto"/>
              <w:jc w:val="center"/>
              <w:rPr>
                <w:rFonts w:hint="eastAsia" w:ascii="仿宋" w:hAnsi="仿宋" w:eastAsia="仿宋" w:cs="仿宋"/>
                <w:color w:val="auto"/>
                <w:sz w:val="24"/>
                <w:vertAlign w:val="baseline"/>
              </w:rPr>
            </w:pPr>
          </w:p>
        </w:tc>
      </w:tr>
      <w:tr w14:paraId="0D9C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10943636">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联系人</w:t>
            </w:r>
          </w:p>
        </w:tc>
        <w:tc>
          <w:tcPr>
            <w:tcW w:w="4379" w:type="dxa"/>
            <w:vAlign w:val="top"/>
          </w:tcPr>
          <w:p w14:paraId="7A2E0DB2">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732FBD28">
            <w:pPr>
              <w:spacing w:line="360" w:lineRule="auto"/>
              <w:jc w:val="center"/>
              <w:rPr>
                <w:rFonts w:hint="eastAsia" w:ascii="仿宋" w:hAnsi="仿宋" w:eastAsia="仿宋" w:cs="仿宋"/>
                <w:color w:val="auto"/>
                <w:sz w:val="24"/>
                <w:vertAlign w:val="baseline"/>
              </w:rPr>
            </w:pPr>
          </w:p>
        </w:tc>
      </w:tr>
      <w:tr w14:paraId="4FE5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389B6851">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联系电话</w:t>
            </w:r>
          </w:p>
        </w:tc>
        <w:tc>
          <w:tcPr>
            <w:tcW w:w="4379" w:type="dxa"/>
            <w:vAlign w:val="top"/>
          </w:tcPr>
          <w:p w14:paraId="1951BF13">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6C9053FD">
            <w:pPr>
              <w:spacing w:line="360" w:lineRule="auto"/>
              <w:jc w:val="center"/>
              <w:rPr>
                <w:rFonts w:hint="eastAsia" w:ascii="仿宋" w:hAnsi="仿宋" w:eastAsia="仿宋" w:cs="仿宋"/>
                <w:color w:val="auto"/>
                <w:sz w:val="24"/>
                <w:vertAlign w:val="baseline"/>
              </w:rPr>
            </w:pPr>
          </w:p>
        </w:tc>
      </w:tr>
      <w:tr w14:paraId="2441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06EF60D8">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邮箱</w:t>
            </w:r>
          </w:p>
        </w:tc>
        <w:tc>
          <w:tcPr>
            <w:tcW w:w="4379" w:type="dxa"/>
            <w:vAlign w:val="top"/>
          </w:tcPr>
          <w:p w14:paraId="321DC8A7">
            <w:pPr>
              <w:spacing w:line="24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p w14:paraId="622D6F75">
            <w:pPr>
              <w:pStyle w:val="2"/>
              <w:spacing w:line="240" w:lineRule="auto"/>
              <w:jc w:val="center"/>
              <w:rPr>
                <w:rFonts w:hint="eastAsia"/>
              </w:rPr>
            </w:pPr>
            <w:r>
              <w:rPr>
                <w:rFonts w:hint="eastAsia" w:ascii="仿宋" w:hAnsi="仿宋" w:eastAsia="仿宋" w:cs="仿宋"/>
                <w:color w:val="auto"/>
                <w:sz w:val="24"/>
                <w:highlight w:val="yellow"/>
                <w:vertAlign w:val="baseline"/>
                <w:lang w:val="en-US" w:eastAsia="zh-CN"/>
              </w:rPr>
              <w:t>（该邮箱为后期通知申请文件递交时间地点的联系邮箱，请供应商仔细填写并密切关注邮件信息）</w:t>
            </w:r>
          </w:p>
        </w:tc>
        <w:tc>
          <w:tcPr>
            <w:tcW w:w="1312" w:type="dxa"/>
            <w:vAlign w:val="top"/>
          </w:tcPr>
          <w:p w14:paraId="26C01FD0">
            <w:pPr>
              <w:spacing w:line="360" w:lineRule="auto"/>
              <w:jc w:val="center"/>
              <w:rPr>
                <w:rFonts w:hint="default" w:ascii="仿宋" w:hAnsi="仿宋" w:eastAsia="仿宋" w:cs="仿宋"/>
                <w:color w:val="auto"/>
                <w:sz w:val="24"/>
                <w:vertAlign w:val="baseline"/>
                <w:lang w:val="en-US" w:eastAsia="zh-CN"/>
              </w:rPr>
            </w:pPr>
          </w:p>
        </w:tc>
      </w:tr>
      <w:tr w14:paraId="6A85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0B5BDE73">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产品制造商/品牌</w:t>
            </w:r>
          </w:p>
        </w:tc>
        <w:tc>
          <w:tcPr>
            <w:tcW w:w="4379" w:type="dxa"/>
            <w:vAlign w:val="top"/>
          </w:tcPr>
          <w:p w14:paraId="63BDB184">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29B4718E">
            <w:pPr>
              <w:spacing w:line="360" w:lineRule="auto"/>
              <w:jc w:val="center"/>
              <w:rPr>
                <w:rFonts w:hint="eastAsia" w:ascii="仿宋" w:hAnsi="仿宋" w:eastAsia="仿宋" w:cs="仿宋"/>
                <w:color w:val="auto"/>
                <w:sz w:val="24"/>
                <w:vertAlign w:val="baseline"/>
              </w:rPr>
            </w:pPr>
          </w:p>
        </w:tc>
      </w:tr>
      <w:tr w14:paraId="7A87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869" w:type="dxa"/>
            <w:shd w:val="clear" w:color="auto" w:fill="auto"/>
            <w:vAlign w:val="center"/>
          </w:tcPr>
          <w:p w14:paraId="5813774A">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产品医疗器械注册证号</w:t>
            </w:r>
          </w:p>
          <w:p w14:paraId="4CD9D5D9">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（医疗器械备案证号）</w:t>
            </w:r>
          </w:p>
        </w:tc>
        <w:tc>
          <w:tcPr>
            <w:tcW w:w="4379" w:type="dxa"/>
            <w:vAlign w:val="top"/>
          </w:tcPr>
          <w:p w14:paraId="697C0390">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35AB39E7">
            <w:pPr>
              <w:spacing w:line="360" w:lineRule="auto"/>
              <w:jc w:val="center"/>
              <w:rPr>
                <w:rFonts w:hint="eastAsia" w:ascii="仿宋" w:hAnsi="仿宋" w:eastAsia="仿宋" w:cs="仿宋"/>
                <w:color w:val="auto"/>
                <w:sz w:val="24"/>
                <w:vertAlign w:val="baseline"/>
              </w:rPr>
            </w:pPr>
          </w:p>
        </w:tc>
      </w:tr>
      <w:tr w14:paraId="1AB4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69B98C77">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授权截止有效期</w:t>
            </w:r>
          </w:p>
        </w:tc>
        <w:tc>
          <w:tcPr>
            <w:tcW w:w="4379" w:type="dxa"/>
            <w:vAlign w:val="top"/>
          </w:tcPr>
          <w:p w14:paraId="3C2F197C">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52267E5F">
            <w:pPr>
              <w:spacing w:line="360" w:lineRule="auto"/>
              <w:jc w:val="center"/>
              <w:rPr>
                <w:rFonts w:hint="eastAsia" w:ascii="仿宋" w:hAnsi="仿宋" w:eastAsia="仿宋" w:cs="仿宋"/>
                <w:color w:val="auto"/>
                <w:sz w:val="24"/>
                <w:vertAlign w:val="baseline"/>
              </w:rPr>
            </w:pPr>
          </w:p>
        </w:tc>
      </w:tr>
      <w:tr w14:paraId="1EF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124623E9">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C码</w:t>
            </w:r>
          </w:p>
        </w:tc>
        <w:tc>
          <w:tcPr>
            <w:tcW w:w="4379" w:type="dxa"/>
            <w:vAlign w:val="top"/>
          </w:tcPr>
          <w:p w14:paraId="3C7D5602">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41C10D77">
            <w:pPr>
              <w:spacing w:line="24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如有</w:t>
            </w:r>
          </w:p>
        </w:tc>
      </w:tr>
      <w:tr w14:paraId="0DEA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869" w:type="dxa"/>
            <w:shd w:val="clear" w:color="auto" w:fill="auto"/>
            <w:vAlign w:val="center"/>
          </w:tcPr>
          <w:p w14:paraId="032308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color w:val="auto"/>
                <w:sz w:val="24"/>
                <w:vertAlign w:val="baseline"/>
                <w:lang w:val="en-US" w:eastAsia="zh-CN"/>
              </w:rPr>
              <w:t>···</w:t>
            </w:r>
          </w:p>
        </w:tc>
        <w:tc>
          <w:tcPr>
            <w:tcW w:w="4379" w:type="dxa"/>
            <w:vAlign w:val="top"/>
          </w:tcPr>
          <w:p w14:paraId="3AE957B8">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3216F818">
            <w:pPr>
              <w:spacing w:line="360" w:lineRule="auto"/>
              <w:jc w:val="center"/>
              <w:rPr>
                <w:rFonts w:hint="eastAsia" w:ascii="仿宋" w:hAnsi="仿宋" w:eastAsia="仿宋" w:cs="仿宋"/>
                <w:color w:val="auto"/>
                <w:sz w:val="24"/>
                <w:vertAlign w:val="baseline"/>
              </w:rPr>
            </w:pPr>
          </w:p>
        </w:tc>
      </w:tr>
    </w:tbl>
    <w:p w14:paraId="47C9DECB">
      <w:pPr>
        <w:spacing w:line="360" w:lineRule="auto"/>
        <w:ind w:firstLine="480" w:firstLineChars="0"/>
        <w:jc w:val="left"/>
        <w:rPr>
          <w:rFonts w:hint="eastAsia" w:ascii="仿宋" w:hAnsi="仿宋" w:eastAsia="仿宋" w:cs="仿宋"/>
          <w:color w:val="auto"/>
          <w:sz w:val="24"/>
        </w:rPr>
      </w:pPr>
    </w:p>
    <w:p w14:paraId="09F4482E">
      <w:pPr>
        <w:spacing w:line="360" w:lineRule="auto"/>
        <w:ind w:firstLine="480" w:firstLineChars="0"/>
        <w:jc w:val="left"/>
        <w:rPr>
          <w:rFonts w:hint="eastAsia" w:ascii="仿宋" w:hAnsi="仿宋" w:eastAsia="仿宋" w:cs="仿宋"/>
          <w:b/>
          <w:bCs/>
          <w:color w:val="auto"/>
          <w:szCs w:val="21"/>
          <w:lang w:val="en-US" w:eastAsia="zh-CN"/>
        </w:rPr>
      </w:pPr>
    </w:p>
    <w:p w14:paraId="365D418C">
      <w:pPr>
        <w:spacing w:line="360" w:lineRule="auto"/>
        <w:ind w:firstLine="480" w:firstLineChars="0"/>
        <w:jc w:val="left"/>
        <w:rPr>
          <w:rFonts w:hint="eastAsia" w:ascii="仿宋" w:hAnsi="仿宋" w:eastAsia="仿宋" w:cs="仿宋"/>
          <w:b/>
          <w:color w:val="auto"/>
          <w:sz w:val="24"/>
        </w:rPr>
      </w:pPr>
      <w:r>
        <w:rPr>
          <w:rFonts w:hint="eastAsia" w:ascii="仿宋" w:hAnsi="仿宋" w:eastAsia="仿宋" w:cs="仿宋"/>
          <w:b/>
          <w:color w:val="auto"/>
          <w:sz w:val="24"/>
          <w:lang w:eastAsia="zh-CN"/>
        </w:rPr>
        <w:t>供应商</w:t>
      </w:r>
      <w:r>
        <w:rPr>
          <w:rFonts w:hint="eastAsia" w:ascii="仿宋" w:hAnsi="仿宋" w:eastAsia="仿宋" w:cs="仿宋"/>
          <w:b/>
          <w:color w:val="auto"/>
          <w:sz w:val="24"/>
        </w:rPr>
        <w:t>法定代表人</w:t>
      </w:r>
      <w:r>
        <w:rPr>
          <w:rFonts w:hint="eastAsia" w:ascii="仿宋" w:hAnsi="仿宋" w:eastAsia="仿宋" w:cs="仿宋"/>
          <w:b/>
          <w:color w:val="auto"/>
          <w:kern w:val="0"/>
          <w:sz w:val="24"/>
        </w:rPr>
        <w:t>（签</w:t>
      </w:r>
      <w:r>
        <w:rPr>
          <w:rFonts w:hint="eastAsia" w:ascii="仿宋" w:hAnsi="仿宋" w:eastAsia="仿宋" w:cs="仿宋"/>
          <w:b/>
          <w:color w:val="auto"/>
          <w:kern w:val="0"/>
          <w:sz w:val="24"/>
          <w:lang w:val="en-US" w:eastAsia="zh-CN"/>
        </w:rPr>
        <w:t>字/章</w:t>
      </w:r>
      <w:r>
        <w:rPr>
          <w:rFonts w:hint="eastAsia" w:ascii="仿宋" w:hAnsi="仿宋" w:eastAsia="仿宋" w:cs="仿宋"/>
          <w:b/>
          <w:color w:val="auto"/>
          <w:kern w:val="0"/>
          <w:sz w:val="24"/>
        </w:rPr>
        <w:t>）</w:t>
      </w:r>
      <w:r>
        <w:rPr>
          <w:rFonts w:hint="eastAsia" w:ascii="仿宋" w:hAnsi="仿宋" w:eastAsia="仿宋" w:cs="仿宋"/>
          <w:b/>
          <w:color w:val="auto"/>
          <w:sz w:val="24"/>
        </w:rPr>
        <w:t>或委托代理人签字：</w:t>
      </w:r>
      <w:r>
        <w:rPr>
          <w:rFonts w:hint="eastAsia" w:ascii="仿宋" w:hAnsi="仿宋" w:eastAsia="仿宋" w:cs="仿宋"/>
          <w:b/>
          <w:color w:val="auto"/>
          <w:sz w:val="24"/>
          <w:u w:val="single"/>
        </w:rPr>
        <w:t xml:space="preserve">         </w:t>
      </w:r>
    </w:p>
    <w:p w14:paraId="154E7831">
      <w:pPr>
        <w:spacing w:line="360" w:lineRule="auto"/>
        <w:ind w:firstLine="482" w:firstLineChars="0"/>
        <w:jc w:val="left"/>
        <w:rPr>
          <w:rFonts w:hint="eastAsia" w:ascii="仿宋" w:hAnsi="仿宋" w:eastAsia="仿宋" w:cs="仿宋"/>
          <w:b/>
          <w:color w:val="auto"/>
          <w:sz w:val="24"/>
        </w:rPr>
      </w:pPr>
      <w:r>
        <w:rPr>
          <w:rFonts w:hint="eastAsia" w:ascii="仿宋" w:hAnsi="仿宋" w:eastAsia="仿宋" w:cs="仿宋"/>
          <w:b/>
          <w:color w:val="auto"/>
          <w:sz w:val="24"/>
          <w:lang w:eastAsia="zh-CN"/>
        </w:rPr>
        <w:t>供应商</w:t>
      </w:r>
      <w:r>
        <w:rPr>
          <w:rFonts w:hint="eastAsia" w:ascii="仿宋" w:hAnsi="仿宋" w:eastAsia="仿宋" w:cs="仿宋"/>
          <w:b/>
          <w:color w:val="auto"/>
          <w:sz w:val="24"/>
        </w:rPr>
        <w:t>名称（签章）：</w:t>
      </w:r>
      <w:r>
        <w:rPr>
          <w:rFonts w:hint="eastAsia" w:ascii="仿宋" w:hAnsi="仿宋" w:eastAsia="仿宋" w:cs="仿宋"/>
          <w:b/>
          <w:color w:val="auto"/>
          <w:sz w:val="24"/>
          <w:u w:val="single"/>
        </w:rPr>
        <w:t xml:space="preserve">                       </w:t>
      </w:r>
    </w:p>
    <w:p w14:paraId="3ADD5481">
      <w:pPr>
        <w:spacing w:line="360" w:lineRule="auto"/>
        <w:ind w:firstLine="480" w:firstLineChars="0"/>
        <w:jc w:val="left"/>
        <w:rPr>
          <w:rFonts w:hint="eastAsia" w:ascii="仿宋" w:hAnsi="仿宋" w:eastAsia="仿宋" w:cs="仿宋"/>
          <w:color w:val="auto"/>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4B08458">
      <w:pPr>
        <w:pStyle w:val="2"/>
        <w:rPr>
          <w:rFonts w:hint="eastAsia"/>
        </w:rPr>
      </w:pPr>
    </w:p>
    <w:p w14:paraId="3EE6BAF6">
      <w:pPr>
        <w:jc w:val="center"/>
        <w:rPr>
          <w:rFonts w:hint="eastAsia" w:ascii="仿宋" w:hAnsi="仿宋" w:eastAsia="仿宋" w:cs="仿宋"/>
          <w:b/>
          <w:kern w:val="0"/>
          <w:sz w:val="24"/>
          <w:szCs w:val="24"/>
        </w:rPr>
      </w:pPr>
      <w:r>
        <w:rPr>
          <w:rFonts w:hint="eastAsia" w:ascii="仿宋" w:hAnsi="仿宋" w:eastAsia="仿宋" w:cs="仿宋"/>
          <w:b/>
          <w:kern w:val="0"/>
          <w:sz w:val="24"/>
          <w:szCs w:val="24"/>
        </w:rPr>
        <w:t>清单明细表</w:t>
      </w:r>
    </w:p>
    <w:tbl>
      <w:tblPr>
        <w:tblStyle w:val="5"/>
        <w:tblW w:w="14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67"/>
        <w:gridCol w:w="513"/>
        <w:gridCol w:w="590"/>
        <w:gridCol w:w="436"/>
        <w:gridCol w:w="628"/>
        <w:gridCol w:w="886"/>
        <w:gridCol w:w="1349"/>
        <w:gridCol w:w="436"/>
        <w:gridCol w:w="436"/>
        <w:gridCol w:w="513"/>
        <w:gridCol w:w="551"/>
        <w:gridCol w:w="587"/>
        <w:gridCol w:w="670"/>
        <w:gridCol w:w="670"/>
        <w:gridCol w:w="855"/>
        <w:gridCol w:w="436"/>
        <w:gridCol w:w="513"/>
        <w:gridCol w:w="532"/>
        <w:gridCol w:w="628"/>
        <w:gridCol w:w="667"/>
        <w:gridCol w:w="830"/>
        <w:gridCol w:w="567"/>
        <w:gridCol w:w="569"/>
      </w:tblGrid>
      <w:tr w14:paraId="002B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13" w:hRule="atLeast"/>
        </w:trPr>
        <w:tc>
          <w:tcPr>
            <w:tcW w:w="0" w:type="auto"/>
            <w:shd w:val="clear" w:color="auto" w:fill="FFFFFF" w:themeFill="background1"/>
            <w:vAlign w:val="center"/>
          </w:tcPr>
          <w:p w14:paraId="1D064223">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bidi="ar"/>
              </w:rPr>
              <w:t>遴选申请</w:t>
            </w:r>
            <w:r>
              <w:rPr>
                <w:rFonts w:hint="eastAsia" w:ascii="仿宋" w:hAnsi="仿宋" w:eastAsia="仿宋" w:cs="仿宋"/>
                <w:b/>
                <w:bCs/>
                <w:color w:val="000000"/>
                <w:kern w:val="0"/>
                <w:sz w:val="18"/>
                <w:szCs w:val="18"/>
                <w:lang w:bidi="ar"/>
              </w:rPr>
              <w:t>产品编号</w:t>
            </w:r>
          </w:p>
        </w:tc>
        <w:tc>
          <w:tcPr>
            <w:tcW w:w="0" w:type="auto"/>
            <w:shd w:val="clear" w:color="auto" w:fill="FFFFFF" w:themeFill="background1"/>
            <w:vAlign w:val="center"/>
          </w:tcPr>
          <w:p w14:paraId="458CD2E8">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配送企业</w:t>
            </w:r>
          </w:p>
        </w:tc>
        <w:tc>
          <w:tcPr>
            <w:tcW w:w="0" w:type="auto"/>
            <w:shd w:val="clear" w:color="auto" w:fill="FFFFFF" w:themeFill="background1"/>
            <w:vAlign w:val="center"/>
          </w:tcPr>
          <w:p w14:paraId="4683E798">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最小包装单位</w:t>
            </w:r>
          </w:p>
        </w:tc>
        <w:tc>
          <w:tcPr>
            <w:tcW w:w="0" w:type="auto"/>
            <w:shd w:val="clear" w:color="auto" w:fill="FFFFFF" w:themeFill="background1"/>
            <w:vAlign w:val="center"/>
          </w:tcPr>
          <w:p w14:paraId="5BF8CAFA">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产地</w:t>
            </w:r>
          </w:p>
        </w:tc>
        <w:tc>
          <w:tcPr>
            <w:tcW w:w="0" w:type="auto"/>
            <w:shd w:val="clear" w:color="auto" w:fill="FFFFFF" w:themeFill="background1"/>
            <w:vAlign w:val="center"/>
          </w:tcPr>
          <w:p w14:paraId="728FCAC9">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产品注册证名称</w:t>
            </w:r>
          </w:p>
        </w:tc>
        <w:tc>
          <w:tcPr>
            <w:tcW w:w="0" w:type="auto"/>
            <w:shd w:val="clear" w:color="auto" w:fill="FFFFFF" w:themeFill="background1"/>
            <w:vAlign w:val="center"/>
          </w:tcPr>
          <w:p w14:paraId="1163656D">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通用名</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（商品名、英文名等）</w:t>
            </w:r>
          </w:p>
        </w:tc>
        <w:tc>
          <w:tcPr>
            <w:tcW w:w="0" w:type="auto"/>
            <w:shd w:val="clear" w:color="auto" w:fill="FFFFFF" w:themeFill="background1"/>
            <w:vAlign w:val="center"/>
          </w:tcPr>
          <w:p w14:paraId="2D36C95C">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产品组件名（产品配件名、产品注册证附表名等）</w:t>
            </w:r>
          </w:p>
        </w:tc>
        <w:tc>
          <w:tcPr>
            <w:tcW w:w="0" w:type="auto"/>
            <w:shd w:val="clear" w:color="auto" w:fill="FFFFFF" w:themeFill="background1"/>
            <w:vAlign w:val="center"/>
          </w:tcPr>
          <w:p w14:paraId="29D7A232">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规格</w:t>
            </w:r>
          </w:p>
        </w:tc>
        <w:tc>
          <w:tcPr>
            <w:tcW w:w="0" w:type="auto"/>
            <w:shd w:val="clear" w:color="auto" w:fill="FFFFFF" w:themeFill="background1"/>
            <w:vAlign w:val="center"/>
          </w:tcPr>
          <w:p w14:paraId="50760E7D">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型号</w:t>
            </w:r>
          </w:p>
        </w:tc>
        <w:tc>
          <w:tcPr>
            <w:tcW w:w="0" w:type="auto"/>
            <w:shd w:val="clear" w:color="auto" w:fill="FFFFFF" w:themeFill="background1"/>
            <w:vAlign w:val="center"/>
          </w:tcPr>
          <w:p w14:paraId="5C169F56">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适用范围</w:t>
            </w:r>
          </w:p>
        </w:tc>
        <w:tc>
          <w:tcPr>
            <w:tcW w:w="0" w:type="auto"/>
            <w:shd w:val="clear" w:color="auto" w:fill="FFFFFF" w:themeFill="background1"/>
            <w:vAlign w:val="center"/>
          </w:tcPr>
          <w:p w14:paraId="6AEB7C7B">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结构及组成</w:t>
            </w:r>
          </w:p>
        </w:tc>
        <w:tc>
          <w:tcPr>
            <w:tcW w:w="587" w:type="dxa"/>
            <w:shd w:val="clear" w:color="auto" w:fill="FFFFFF" w:themeFill="background1"/>
            <w:vAlign w:val="center"/>
          </w:tcPr>
          <w:p w14:paraId="67137D82">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注册证号</w:t>
            </w:r>
          </w:p>
        </w:tc>
        <w:tc>
          <w:tcPr>
            <w:tcW w:w="670" w:type="dxa"/>
            <w:shd w:val="clear" w:color="auto" w:fill="FFFFFF" w:themeFill="background1"/>
            <w:vAlign w:val="center"/>
          </w:tcPr>
          <w:p w14:paraId="71C2C3C2">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注册证起始日期</w:t>
            </w:r>
          </w:p>
        </w:tc>
        <w:tc>
          <w:tcPr>
            <w:tcW w:w="670" w:type="dxa"/>
            <w:shd w:val="clear" w:color="auto" w:fill="FFFFFF" w:themeFill="background1"/>
            <w:vAlign w:val="center"/>
          </w:tcPr>
          <w:p w14:paraId="57DCDA05">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注册证终止日期</w:t>
            </w:r>
          </w:p>
        </w:tc>
        <w:tc>
          <w:tcPr>
            <w:tcW w:w="855" w:type="dxa"/>
            <w:shd w:val="clear" w:color="auto" w:fill="FFFFFF" w:themeFill="background1"/>
            <w:vAlign w:val="center"/>
          </w:tcPr>
          <w:p w14:paraId="4EA4C510">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生产许可证（国产）</w:t>
            </w:r>
          </w:p>
        </w:tc>
        <w:tc>
          <w:tcPr>
            <w:tcW w:w="0" w:type="auto"/>
            <w:shd w:val="clear" w:color="auto" w:fill="FFFFFF" w:themeFill="background1"/>
            <w:vAlign w:val="center"/>
          </w:tcPr>
          <w:p w14:paraId="2228C916">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品牌</w:t>
            </w:r>
          </w:p>
        </w:tc>
        <w:tc>
          <w:tcPr>
            <w:tcW w:w="0" w:type="auto"/>
            <w:shd w:val="clear" w:color="auto" w:fill="FFFFFF" w:themeFill="background1"/>
            <w:vAlign w:val="center"/>
          </w:tcPr>
          <w:p w14:paraId="11B71568">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生产厂家</w:t>
            </w:r>
          </w:p>
        </w:tc>
        <w:tc>
          <w:tcPr>
            <w:tcW w:w="0" w:type="auto"/>
            <w:shd w:val="clear" w:color="auto" w:fill="FFFFFF" w:themeFill="background1"/>
            <w:vAlign w:val="center"/>
          </w:tcPr>
          <w:p w14:paraId="37BCE40A">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进口/国产</w:t>
            </w:r>
          </w:p>
        </w:tc>
        <w:tc>
          <w:tcPr>
            <w:tcW w:w="0" w:type="auto"/>
            <w:shd w:val="clear" w:color="auto" w:fill="FFFFFF" w:themeFill="background1"/>
            <w:vAlign w:val="center"/>
          </w:tcPr>
          <w:p w14:paraId="64852261">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包装数量及规格</w:t>
            </w:r>
          </w:p>
        </w:tc>
        <w:tc>
          <w:tcPr>
            <w:tcW w:w="0" w:type="auto"/>
            <w:shd w:val="clear" w:color="auto" w:fill="FFFFFF" w:themeFill="background1"/>
            <w:vAlign w:val="center"/>
          </w:tcPr>
          <w:p w14:paraId="6284DFC4">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湖北省平台组件码</w:t>
            </w:r>
          </w:p>
        </w:tc>
        <w:tc>
          <w:tcPr>
            <w:tcW w:w="0" w:type="auto"/>
            <w:shd w:val="clear" w:color="auto" w:fill="FFFFFF" w:themeFill="background1"/>
            <w:vAlign w:val="center"/>
          </w:tcPr>
          <w:p w14:paraId="1E895E10">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湖北省平台CODE码</w:t>
            </w:r>
          </w:p>
        </w:tc>
        <w:tc>
          <w:tcPr>
            <w:tcW w:w="568" w:type="dxa"/>
            <w:shd w:val="clear" w:color="auto" w:fill="FFFFFF" w:themeFill="background1"/>
            <w:vAlign w:val="center"/>
          </w:tcPr>
          <w:p w14:paraId="16EA48F5">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湖北省挂网价</w:t>
            </w:r>
          </w:p>
        </w:tc>
        <w:tc>
          <w:tcPr>
            <w:tcW w:w="570" w:type="dxa"/>
            <w:shd w:val="clear" w:color="auto" w:fill="FFFFFF" w:themeFill="background1"/>
            <w:vAlign w:val="center"/>
          </w:tcPr>
          <w:p w14:paraId="34FD9ADF">
            <w:pPr>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bidi="ar"/>
              </w:rPr>
              <w:t>医保27位C码</w:t>
            </w:r>
          </w:p>
        </w:tc>
      </w:tr>
      <w:tr w14:paraId="2DCF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88" w:hRule="atLeast"/>
        </w:trPr>
        <w:tc>
          <w:tcPr>
            <w:tcW w:w="0" w:type="auto"/>
            <w:shd w:val="clear" w:color="auto" w:fill="FFFFFF" w:themeFill="background1"/>
            <w:noWrap/>
            <w:vAlign w:val="center"/>
          </w:tcPr>
          <w:p w14:paraId="15A4B235">
            <w:pPr>
              <w:rPr>
                <w:rFonts w:hint="eastAsia" w:ascii="仿宋" w:hAnsi="仿宋" w:eastAsia="仿宋" w:cs="仿宋"/>
                <w:color w:val="000000"/>
                <w:kern w:val="0"/>
              </w:rPr>
            </w:pPr>
          </w:p>
        </w:tc>
        <w:tc>
          <w:tcPr>
            <w:tcW w:w="0" w:type="auto"/>
            <w:shd w:val="clear" w:color="auto" w:fill="FFFFFF" w:themeFill="background1"/>
            <w:noWrap/>
            <w:vAlign w:val="center"/>
          </w:tcPr>
          <w:p w14:paraId="6486A9CF">
            <w:pPr>
              <w:rPr>
                <w:rFonts w:hint="eastAsia" w:ascii="仿宋" w:hAnsi="仿宋" w:eastAsia="仿宋" w:cs="仿宋"/>
                <w:color w:val="000000"/>
                <w:kern w:val="0"/>
              </w:rPr>
            </w:pPr>
          </w:p>
        </w:tc>
        <w:tc>
          <w:tcPr>
            <w:tcW w:w="0" w:type="auto"/>
            <w:shd w:val="clear" w:color="auto" w:fill="FFFFFF" w:themeFill="background1"/>
            <w:noWrap/>
            <w:vAlign w:val="center"/>
          </w:tcPr>
          <w:p w14:paraId="1D2D599F">
            <w:pPr>
              <w:rPr>
                <w:rFonts w:hint="eastAsia" w:ascii="仿宋" w:hAnsi="仿宋" w:eastAsia="仿宋" w:cs="仿宋"/>
                <w:color w:val="000000"/>
                <w:kern w:val="0"/>
              </w:rPr>
            </w:pPr>
          </w:p>
        </w:tc>
        <w:tc>
          <w:tcPr>
            <w:tcW w:w="0" w:type="auto"/>
            <w:shd w:val="clear" w:color="auto" w:fill="FFFFFF" w:themeFill="background1"/>
            <w:noWrap/>
            <w:vAlign w:val="center"/>
          </w:tcPr>
          <w:p w14:paraId="2E477B3D">
            <w:pPr>
              <w:rPr>
                <w:rFonts w:hint="eastAsia" w:ascii="仿宋" w:hAnsi="仿宋" w:eastAsia="仿宋" w:cs="仿宋"/>
                <w:color w:val="000000"/>
                <w:kern w:val="0"/>
              </w:rPr>
            </w:pPr>
          </w:p>
        </w:tc>
        <w:tc>
          <w:tcPr>
            <w:tcW w:w="0" w:type="auto"/>
            <w:shd w:val="clear" w:color="auto" w:fill="FFFFFF" w:themeFill="background1"/>
            <w:noWrap/>
            <w:vAlign w:val="center"/>
          </w:tcPr>
          <w:p w14:paraId="074F9A45">
            <w:pPr>
              <w:rPr>
                <w:rFonts w:hint="eastAsia" w:ascii="仿宋" w:hAnsi="仿宋" w:eastAsia="仿宋" w:cs="仿宋"/>
                <w:color w:val="000000"/>
                <w:kern w:val="0"/>
              </w:rPr>
            </w:pPr>
          </w:p>
        </w:tc>
        <w:tc>
          <w:tcPr>
            <w:tcW w:w="0" w:type="auto"/>
            <w:shd w:val="clear" w:color="auto" w:fill="FFFFFF" w:themeFill="background1"/>
            <w:noWrap/>
            <w:vAlign w:val="center"/>
          </w:tcPr>
          <w:p w14:paraId="13DE0B02">
            <w:pPr>
              <w:rPr>
                <w:rFonts w:hint="eastAsia" w:ascii="仿宋" w:hAnsi="仿宋" w:eastAsia="仿宋" w:cs="仿宋"/>
                <w:color w:val="000000"/>
                <w:kern w:val="0"/>
              </w:rPr>
            </w:pPr>
          </w:p>
        </w:tc>
        <w:tc>
          <w:tcPr>
            <w:tcW w:w="0" w:type="auto"/>
            <w:shd w:val="clear" w:color="auto" w:fill="FFFFFF" w:themeFill="background1"/>
            <w:noWrap/>
            <w:vAlign w:val="center"/>
          </w:tcPr>
          <w:p w14:paraId="4858F935">
            <w:pPr>
              <w:rPr>
                <w:rFonts w:hint="eastAsia" w:ascii="仿宋" w:hAnsi="仿宋" w:eastAsia="仿宋" w:cs="仿宋"/>
                <w:color w:val="000000"/>
                <w:kern w:val="0"/>
              </w:rPr>
            </w:pPr>
          </w:p>
        </w:tc>
        <w:tc>
          <w:tcPr>
            <w:tcW w:w="0" w:type="auto"/>
            <w:shd w:val="clear" w:color="auto" w:fill="FFFFFF" w:themeFill="background1"/>
            <w:noWrap/>
            <w:vAlign w:val="center"/>
          </w:tcPr>
          <w:p w14:paraId="185D49E9">
            <w:pPr>
              <w:rPr>
                <w:rFonts w:hint="eastAsia" w:ascii="仿宋" w:hAnsi="仿宋" w:eastAsia="仿宋" w:cs="仿宋"/>
                <w:color w:val="000000"/>
                <w:kern w:val="0"/>
              </w:rPr>
            </w:pPr>
          </w:p>
        </w:tc>
        <w:tc>
          <w:tcPr>
            <w:tcW w:w="0" w:type="auto"/>
            <w:shd w:val="clear" w:color="auto" w:fill="FFFFFF" w:themeFill="background1"/>
            <w:noWrap/>
            <w:vAlign w:val="center"/>
          </w:tcPr>
          <w:p w14:paraId="4DE93973">
            <w:pPr>
              <w:rPr>
                <w:rFonts w:hint="eastAsia" w:ascii="仿宋" w:hAnsi="仿宋" w:eastAsia="仿宋" w:cs="仿宋"/>
                <w:color w:val="000000"/>
                <w:kern w:val="0"/>
              </w:rPr>
            </w:pPr>
          </w:p>
        </w:tc>
        <w:tc>
          <w:tcPr>
            <w:tcW w:w="0" w:type="auto"/>
            <w:shd w:val="clear" w:color="auto" w:fill="FFFFFF" w:themeFill="background1"/>
            <w:noWrap/>
            <w:vAlign w:val="center"/>
          </w:tcPr>
          <w:p w14:paraId="074DC766">
            <w:pPr>
              <w:rPr>
                <w:rFonts w:hint="eastAsia" w:ascii="仿宋" w:hAnsi="仿宋" w:eastAsia="仿宋" w:cs="仿宋"/>
                <w:color w:val="000000"/>
                <w:kern w:val="0"/>
              </w:rPr>
            </w:pPr>
          </w:p>
        </w:tc>
        <w:tc>
          <w:tcPr>
            <w:tcW w:w="0" w:type="auto"/>
            <w:shd w:val="clear" w:color="auto" w:fill="FFFFFF" w:themeFill="background1"/>
            <w:noWrap/>
            <w:vAlign w:val="center"/>
          </w:tcPr>
          <w:p w14:paraId="4DE746A1">
            <w:pPr>
              <w:rPr>
                <w:rFonts w:hint="eastAsia" w:ascii="仿宋" w:hAnsi="仿宋" w:eastAsia="仿宋" w:cs="仿宋"/>
                <w:color w:val="000000"/>
                <w:kern w:val="0"/>
              </w:rPr>
            </w:pPr>
          </w:p>
        </w:tc>
        <w:tc>
          <w:tcPr>
            <w:tcW w:w="587" w:type="dxa"/>
            <w:shd w:val="clear" w:color="auto" w:fill="FFFFFF" w:themeFill="background1"/>
            <w:noWrap/>
            <w:vAlign w:val="center"/>
          </w:tcPr>
          <w:p w14:paraId="3C8D7FA1">
            <w:pPr>
              <w:rPr>
                <w:rFonts w:hint="eastAsia" w:ascii="仿宋" w:hAnsi="仿宋" w:eastAsia="仿宋" w:cs="仿宋"/>
                <w:color w:val="000000"/>
                <w:kern w:val="0"/>
              </w:rPr>
            </w:pPr>
          </w:p>
        </w:tc>
        <w:tc>
          <w:tcPr>
            <w:tcW w:w="670" w:type="dxa"/>
            <w:shd w:val="clear" w:color="auto" w:fill="FFFFFF" w:themeFill="background1"/>
            <w:noWrap/>
            <w:vAlign w:val="center"/>
          </w:tcPr>
          <w:p w14:paraId="1B6627F8">
            <w:pPr>
              <w:rPr>
                <w:rFonts w:hint="eastAsia" w:ascii="仿宋" w:hAnsi="仿宋" w:eastAsia="仿宋" w:cs="仿宋"/>
                <w:color w:val="000000"/>
                <w:kern w:val="0"/>
              </w:rPr>
            </w:pPr>
          </w:p>
        </w:tc>
        <w:tc>
          <w:tcPr>
            <w:tcW w:w="670" w:type="dxa"/>
            <w:shd w:val="clear" w:color="auto" w:fill="FFFFFF" w:themeFill="background1"/>
            <w:noWrap/>
            <w:vAlign w:val="center"/>
          </w:tcPr>
          <w:p w14:paraId="39181ED3">
            <w:pPr>
              <w:rPr>
                <w:rFonts w:hint="eastAsia" w:ascii="仿宋" w:hAnsi="仿宋" w:eastAsia="仿宋" w:cs="仿宋"/>
                <w:color w:val="000000"/>
                <w:kern w:val="0"/>
              </w:rPr>
            </w:pPr>
          </w:p>
        </w:tc>
        <w:tc>
          <w:tcPr>
            <w:tcW w:w="855" w:type="dxa"/>
            <w:shd w:val="clear" w:color="auto" w:fill="FFFFFF" w:themeFill="background1"/>
            <w:noWrap/>
            <w:vAlign w:val="center"/>
          </w:tcPr>
          <w:p w14:paraId="6D63544C">
            <w:pPr>
              <w:rPr>
                <w:rFonts w:hint="eastAsia" w:ascii="仿宋" w:hAnsi="仿宋" w:eastAsia="仿宋" w:cs="仿宋"/>
                <w:color w:val="000000"/>
                <w:kern w:val="0"/>
              </w:rPr>
            </w:pPr>
          </w:p>
        </w:tc>
        <w:tc>
          <w:tcPr>
            <w:tcW w:w="0" w:type="auto"/>
            <w:shd w:val="clear" w:color="auto" w:fill="FFFFFF" w:themeFill="background1"/>
            <w:noWrap/>
            <w:vAlign w:val="center"/>
          </w:tcPr>
          <w:p w14:paraId="16A5EB09">
            <w:pPr>
              <w:rPr>
                <w:rFonts w:hint="eastAsia" w:ascii="仿宋" w:hAnsi="仿宋" w:eastAsia="仿宋" w:cs="仿宋"/>
                <w:color w:val="000000"/>
                <w:kern w:val="0"/>
              </w:rPr>
            </w:pPr>
          </w:p>
        </w:tc>
        <w:tc>
          <w:tcPr>
            <w:tcW w:w="0" w:type="auto"/>
            <w:shd w:val="clear" w:color="auto" w:fill="FFFFFF" w:themeFill="background1"/>
            <w:noWrap/>
            <w:vAlign w:val="center"/>
          </w:tcPr>
          <w:p w14:paraId="763682D2">
            <w:pPr>
              <w:rPr>
                <w:rFonts w:hint="eastAsia" w:ascii="仿宋" w:hAnsi="仿宋" w:eastAsia="仿宋" w:cs="仿宋"/>
                <w:color w:val="000000"/>
                <w:kern w:val="0"/>
              </w:rPr>
            </w:pPr>
          </w:p>
        </w:tc>
        <w:tc>
          <w:tcPr>
            <w:tcW w:w="0" w:type="auto"/>
            <w:shd w:val="clear" w:color="auto" w:fill="FFFFFF" w:themeFill="background1"/>
            <w:noWrap/>
            <w:vAlign w:val="center"/>
          </w:tcPr>
          <w:p w14:paraId="2445A83A">
            <w:pPr>
              <w:rPr>
                <w:rFonts w:hint="eastAsia" w:ascii="仿宋" w:hAnsi="仿宋" w:eastAsia="仿宋" w:cs="仿宋"/>
                <w:color w:val="000000"/>
                <w:kern w:val="0"/>
              </w:rPr>
            </w:pPr>
          </w:p>
        </w:tc>
        <w:tc>
          <w:tcPr>
            <w:tcW w:w="0" w:type="auto"/>
            <w:shd w:val="clear" w:color="auto" w:fill="FFFFFF" w:themeFill="background1"/>
            <w:noWrap/>
            <w:vAlign w:val="center"/>
          </w:tcPr>
          <w:p w14:paraId="1F538F51">
            <w:pPr>
              <w:rPr>
                <w:rFonts w:hint="eastAsia" w:ascii="仿宋" w:hAnsi="仿宋" w:eastAsia="仿宋" w:cs="仿宋"/>
                <w:color w:val="000000"/>
                <w:kern w:val="0"/>
              </w:rPr>
            </w:pPr>
          </w:p>
        </w:tc>
        <w:tc>
          <w:tcPr>
            <w:tcW w:w="0" w:type="auto"/>
            <w:shd w:val="clear" w:color="auto" w:fill="FFFFFF" w:themeFill="background1"/>
            <w:noWrap/>
            <w:vAlign w:val="center"/>
          </w:tcPr>
          <w:p w14:paraId="63ADCC86">
            <w:pPr>
              <w:rPr>
                <w:rFonts w:hint="eastAsia" w:ascii="仿宋" w:hAnsi="仿宋" w:eastAsia="仿宋" w:cs="仿宋"/>
                <w:color w:val="000000"/>
                <w:kern w:val="0"/>
              </w:rPr>
            </w:pPr>
          </w:p>
        </w:tc>
        <w:tc>
          <w:tcPr>
            <w:tcW w:w="0" w:type="auto"/>
            <w:shd w:val="clear" w:color="auto" w:fill="FFFFFF" w:themeFill="background1"/>
            <w:noWrap/>
            <w:vAlign w:val="center"/>
          </w:tcPr>
          <w:p w14:paraId="1D8C1011">
            <w:pPr>
              <w:rPr>
                <w:rFonts w:hint="eastAsia" w:ascii="仿宋" w:hAnsi="仿宋" w:eastAsia="仿宋" w:cs="仿宋"/>
                <w:color w:val="000000"/>
                <w:kern w:val="0"/>
              </w:rPr>
            </w:pPr>
          </w:p>
        </w:tc>
        <w:tc>
          <w:tcPr>
            <w:tcW w:w="0" w:type="auto"/>
            <w:shd w:val="clear" w:color="auto" w:fill="FFFFFF" w:themeFill="background1"/>
            <w:noWrap/>
            <w:vAlign w:val="center"/>
          </w:tcPr>
          <w:p w14:paraId="2151186C">
            <w:pPr>
              <w:rPr>
                <w:rFonts w:hint="eastAsia" w:ascii="仿宋" w:hAnsi="仿宋" w:eastAsia="仿宋" w:cs="仿宋"/>
                <w:color w:val="000000"/>
                <w:kern w:val="0"/>
              </w:rPr>
            </w:pPr>
          </w:p>
        </w:tc>
        <w:tc>
          <w:tcPr>
            <w:tcW w:w="0" w:type="auto"/>
            <w:shd w:val="clear" w:color="auto" w:fill="FFFFFF" w:themeFill="background1"/>
            <w:noWrap/>
            <w:vAlign w:val="center"/>
          </w:tcPr>
          <w:p w14:paraId="3F229C36">
            <w:pPr>
              <w:rPr>
                <w:rFonts w:hint="eastAsia" w:ascii="仿宋" w:hAnsi="仿宋" w:eastAsia="仿宋" w:cs="仿宋"/>
                <w:color w:val="000000"/>
                <w:kern w:val="0"/>
              </w:rPr>
            </w:pPr>
          </w:p>
        </w:tc>
      </w:tr>
      <w:tr w14:paraId="2C2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shd w:val="clear" w:color="auto" w:fill="FFFFFF" w:themeFill="background1"/>
            <w:noWrap/>
            <w:vAlign w:val="center"/>
          </w:tcPr>
          <w:p w14:paraId="0D82A997">
            <w:pPr>
              <w:rPr>
                <w:rFonts w:hint="eastAsia" w:ascii="仿宋" w:hAnsi="仿宋" w:eastAsia="仿宋" w:cs="仿宋"/>
                <w:color w:val="000000"/>
                <w:kern w:val="0"/>
              </w:rPr>
            </w:pPr>
          </w:p>
        </w:tc>
        <w:tc>
          <w:tcPr>
            <w:tcW w:w="0" w:type="auto"/>
            <w:shd w:val="clear" w:color="auto" w:fill="FFFFFF" w:themeFill="background1"/>
            <w:noWrap/>
            <w:vAlign w:val="center"/>
          </w:tcPr>
          <w:p w14:paraId="5E24AAAA">
            <w:pPr>
              <w:rPr>
                <w:rFonts w:hint="eastAsia" w:ascii="仿宋" w:hAnsi="仿宋" w:eastAsia="仿宋" w:cs="仿宋"/>
                <w:color w:val="000000"/>
                <w:kern w:val="0"/>
              </w:rPr>
            </w:pPr>
          </w:p>
        </w:tc>
        <w:tc>
          <w:tcPr>
            <w:tcW w:w="0" w:type="auto"/>
            <w:shd w:val="clear" w:color="auto" w:fill="FFFFFF" w:themeFill="background1"/>
            <w:noWrap/>
            <w:vAlign w:val="center"/>
          </w:tcPr>
          <w:p w14:paraId="3FB411A0">
            <w:pPr>
              <w:rPr>
                <w:rFonts w:hint="eastAsia" w:ascii="仿宋" w:hAnsi="仿宋" w:eastAsia="仿宋" w:cs="仿宋"/>
                <w:color w:val="000000"/>
                <w:kern w:val="0"/>
              </w:rPr>
            </w:pPr>
          </w:p>
        </w:tc>
        <w:tc>
          <w:tcPr>
            <w:tcW w:w="0" w:type="auto"/>
            <w:shd w:val="clear" w:color="auto" w:fill="FFFFFF" w:themeFill="background1"/>
            <w:noWrap/>
            <w:vAlign w:val="center"/>
          </w:tcPr>
          <w:p w14:paraId="13BE8ACD">
            <w:pPr>
              <w:rPr>
                <w:rFonts w:hint="eastAsia" w:ascii="仿宋" w:hAnsi="仿宋" w:eastAsia="仿宋" w:cs="仿宋"/>
                <w:color w:val="000000"/>
                <w:kern w:val="0"/>
              </w:rPr>
            </w:pPr>
          </w:p>
        </w:tc>
        <w:tc>
          <w:tcPr>
            <w:tcW w:w="0" w:type="auto"/>
            <w:shd w:val="clear" w:color="auto" w:fill="FFFFFF" w:themeFill="background1"/>
            <w:noWrap/>
            <w:vAlign w:val="center"/>
          </w:tcPr>
          <w:p w14:paraId="0FDF94D8">
            <w:pPr>
              <w:rPr>
                <w:rFonts w:hint="eastAsia" w:ascii="仿宋" w:hAnsi="仿宋" w:eastAsia="仿宋" w:cs="仿宋"/>
                <w:color w:val="000000"/>
                <w:kern w:val="0"/>
              </w:rPr>
            </w:pPr>
          </w:p>
        </w:tc>
        <w:tc>
          <w:tcPr>
            <w:tcW w:w="0" w:type="auto"/>
            <w:shd w:val="clear" w:color="auto" w:fill="FFFFFF" w:themeFill="background1"/>
            <w:noWrap/>
            <w:vAlign w:val="center"/>
          </w:tcPr>
          <w:p w14:paraId="0F5DE90E">
            <w:pPr>
              <w:rPr>
                <w:rFonts w:hint="eastAsia" w:ascii="仿宋" w:hAnsi="仿宋" w:eastAsia="仿宋" w:cs="仿宋"/>
                <w:color w:val="000000"/>
                <w:kern w:val="0"/>
              </w:rPr>
            </w:pPr>
          </w:p>
        </w:tc>
        <w:tc>
          <w:tcPr>
            <w:tcW w:w="0" w:type="auto"/>
            <w:shd w:val="clear" w:color="auto" w:fill="FFFFFF" w:themeFill="background1"/>
            <w:noWrap/>
            <w:vAlign w:val="center"/>
          </w:tcPr>
          <w:p w14:paraId="20C2759C">
            <w:pPr>
              <w:rPr>
                <w:rFonts w:hint="eastAsia" w:ascii="仿宋" w:hAnsi="仿宋" w:eastAsia="仿宋" w:cs="仿宋"/>
                <w:color w:val="000000"/>
                <w:kern w:val="0"/>
              </w:rPr>
            </w:pPr>
          </w:p>
        </w:tc>
        <w:tc>
          <w:tcPr>
            <w:tcW w:w="0" w:type="auto"/>
            <w:shd w:val="clear" w:color="auto" w:fill="FFFFFF" w:themeFill="background1"/>
            <w:noWrap/>
            <w:vAlign w:val="center"/>
          </w:tcPr>
          <w:p w14:paraId="5F26AC00">
            <w:pPr>
              <w:rPr>
                <w:rFonts w:hint="eastAsia" w:ascii="仿宋" w:hAnsi="仿宋" w:eastAsia="仿宋" w:cs="仿宋"/>
                <w:color w:val="000000"/>
                <w:kern w:val="0"/>
              </w:rPr>
            </w:pPr>
          </w:p>
        </w:tc>
        <w:tc>
          <w:tcPr>
            <w:tcW w:w="0" w:type="auto"/>
            <w:shd w:val="clear" w:color="auto" w:fill="FFFFFF" w:themeFill="background1"/>
            <w:noWrap/>
            <w:vAlign w:val="center"/>
          </w:tcPr>
          <w:p w14:paraId="69A15D08">
            <w:pPr>
              <w:rPr>
                <w:rFonts w:hint="eastAsia" w:ascii="仿宋" w:hAnsi="仿宋" w:eastAsia="仿宋" w:cs="仿宋"/>
                <w:color w:val="000000"/>
                <w:kern w:val="0"/>
              </w:rPr>
            </w:pPr>
          </w:p>
        </w:tc>
        <w:tc>
          <w:tcPr>
            <w:tcW w:w="0" w:type="auto"/>
            <w:shd w:val="clear" w:color="auto" w:fill="FFFFFF" w:themeFill="background1"/>
            <w:noWrap/>
            <w:vAlign w:val="center"/>
          </w:tcPr>
          <w:p w14:paraId="6E7ADE5C">
            <w:pPr>
              <w:rPr>
                <w:rFonts w:hint="eastAsia" w:ascii="仿宋" w:hAnsi="仿宋" w:eastAsia="仿宋" w:cs="仿宋"/>
                <w:color w:val="000000"/>
                <w:kern w:val="0"/>
              </w:rPr>
            </w:pPr>
          </w:p>
        </w:tc>
        <w:tc>
          <w:tcPr>
            <w:tcW w:w="0" w:type="auto"/>
            <w:shd w:val="clear" w:color="auto" w:fill="FFFFFF" w:themeFill="background1"/>
            <w:noWrap/>
            <w:vAlign w:val="center"/>
          </w:tcPr>
          <w:p w14:paraId="7AB1632F">
            <w:pPr>
              <w:rPr>
                <w:rFonts w:hint="eastAsia" w:ascii="仿宋" w:hAnsi="仿宋" w:eastAsia="仿宋" w:cs="仿宋"/>
                <w:color w:val="000000"/>
                <w:kern w:val="0"/>
              </w:rPr>
            </w:pPr>
          </w:p>
        </w:tc>
        <w:tc>
          <w:tcPr>
            <w:tcW w:w="587" w:type="dxa"/>
            <w:shd w:val="clear" w:color="auto" w:fill="FFFFFF" w:themeFill="background1"/>
            <w:noWrap/>
            <w:vAlign w:val="center"/>
          </w:tcPr>
          <w:p w14:paraId="0236F458">
            <w:pPr>
              <w:rPr>
                <w:rFonts w:hint="eastAsia" w:ascii="仿宋" w:hAnsi="仿宋" w:eastAsia="仿宋" w:cs="仿宋"/>
                <w:color w:val="000000"/>
                <w:kern w:val="0"/>
              </w:rPr>
            </w:pPr>
          </w:p>
        </w:tc>
        <w:tc>
          <w:tcPr>
            <w:tcW w:w="670" w:type="dxa"/>
            <w:shd w:val="clear" w:color="auto" w:fill="FFFFFF" w:themeFill="background1"/>
            <w:noWrap/>
            <w:vAlign w:val="center"/>
          </w:tcPr>
          <w:p w14:paraId="11488799">
            <w:pPr>
              <w:rPr>
                <w:rFonts w:hint="eastAsia" w:ascii="仿宋" w:hAnsi="仿宋" w:eastAsia="仿宋" w:cs="仿宋"/>
                <w:color w:val="000000"/>
                <w:kern w:val="0"/>
              </w:rPr>
            </w:pPr>
          </w:p>
        </w:tc>
        <w:tc>
          <w:tcPr>
            <w:tcW w:w="670" w:type="dxa"/>
            <w:shd w:val="clear" w:color="auto" w:fill="FFFFFF" w:themeFill="background1"/>
            <w:noWrap/>
            <w:vAlign w:val="center"/>
          </w:tcPr>
          <w:p w14:paraId="2686B1D5">
            <w:pPr>
              <w:rPr>
                <w:rFonts w:hint="eastAsia" w:ascii="仿宋" w:hAnsi="仿宋" w:eastAsia="仿宋" w:cs="仿宋"/>
                <w:color w:val="000000"/>
                <w:kern w:val="0"/>
              </w:rPr>
            </w:pPr>
          </w:p>
        </w:tc>
        <w:tc>
          <w:tcPr>
            <w:tcW w:w="855" w:type="dxa"/>
            <w:shd w:val="clear" w:color="auto" w:fill="FFFFFF" w:themeFill="background1"/>
            <w:noWrap/>
            <w:vAlign w:val="center"/>
          </w:tcPr>
          <w:p w14:paraId="1860FA2B">
            <w:pPr>
              <w:rPr>
                <w:rFonts w:hint="eastAsia" w:ascii="仿宋" w:hAnsi="仿宋" w:eastAsia="仿宋" w:cs="仿宋"/>
                <w:color w:val="000000"/>
                <w:kern w:val="0"/>
              </w:rPr>
            </w:pPr>
          </w:p>
        </w:tc>
        <w:tc>
          <w:tcPr>
            <w:tcW w:w="0" w:type="auto"/>
            <w:shd w:val="clear" w:color="auto" w:fill="FFFFFF" w:themeFill="background1"/>
            <w:noWrap/>
            <w:vAlign w:val="center"/>
          </w:tcPr>
          <w:p w14:paraId="5B6A0987">
            <w:pPr>
              <w:rPr>
                <w:rFonts w:hint="eastAsia" w:ascii="仿宋" w:hAnsi="仿宋" w:eastAsia="仿宋" w:cs="仿宋"/>
                <w:color w:val="000000"/>
                <w:kern w:val="0"/>
              </w:rPr>
            </w:pPr>
          </w:p>
        </w:tc>
        <w:tc>
          <w:tcPr>
            <w:tcW w:w="0" w:type="auto"/>
            <w:shd w:val="clear" w:color="auto" w:fill="FFFFFF" w:themeFill="background1"/>
            <w:noWrap/>
            <w:vAlign w:val="center"/>
          </w:tcPr>
          <w:p w14:paraId="0DFC6BF1">
            <w:pPr>
              <w:rPr>
                <w:rFonts w:hint="eastAsia" w:ascii="仿宋" w:hAnsi="仿宋" w:eastAsia="仿宋" w:cs="仿宋"/>
                <w:color w:val="000000"/>
                <w:kern w:val="0"/>
              </w:rPr>
            </w:pPr>
          </w:p>
        </w:tc>
        <w:tc>
          <w:tcPr>
            <w:tcW w:w="0" w:type="auto"/>
            <w:shd w:val="clear" w:color="auto" w:fill="FFFFFF" w:themeFill="background1"/>
            <w:noWrap/>
            <w:vAlign w:val="center"/>
          </w:tcPr>
          <w:p w14:paraId="27C5C59C">
            <w:pPr>
              <w:rPr>
                <w:rFonts w:hint="eastAsia" w:ascii="仿宋" w:hAnsi="仿宋" w:eastAsia="仿宋" w:cs="仿宋"/>
                <w:color w:val="000000"/>
                <w:kern w:val="0"/>
              </w:rPr>
            </w:pPr>
          </w:p>
        </w:tc>
        <w:tc>
          <w:tcPr>
            <w:tcW w:w="0" w:type="auto"/>
            <w:shd w:val="clear" w:color="auto" w:fill="FFFFFF" w:themeFill="background1"/>
            <w:noWrap/>
            <w:vAlign w:val="center"/>
          </w:tcPr>
          <w:p w14:paraId="693AA8F7">
            <w:pPr>
              <w:rPr>
                <w:rFonts w:hint="eastAsia" w:ascii="仿宋" w:hAnsi="仿宋" w:eastAsia="仿宋" w:cs="仿宋"/>
                <w:color w:val="000000"/>
                <w:kern w:val="0"/>
              </w:rPr>
            </w:pPr>
          </w:p>
        </w:tc>
        <w:tc>
          <w:tcPr>
            <w:tcW w:w="0" w:type="auto"/>
            <w:shd w:val="clear" w:color="auto" w:fill="FFFFFF" w:themeFill="background1"/>
            <w:noWrap/>
            <w:vAlign w:val="center"/>
          </w:tcPr>
          <w:p w14:paraId="0A710DE2">
            <w:pPr>
              <w:rPr>
                <w:rFonts w:hint="eastAsia" w:ascii="仿宋" w:hAnsi="仿宋" w:eastAsia="仿宋" w:cs="仿宋"/>
                <w:color w:val="000000"/>
                <w:kern w:val="0"/>
              </w:rPr>
            </w:pPr>
          </w:p>
        </w:tc>
        <w:tc>
          <w:tcPr>
            <w:tcW w:w="0" w:type="auto"/>
            <w:shd w:val="clear" w:color="auto" w:fill="FFFFFF" w:themeFill="background1"/>
            <w:noWrap/>
            <w:vAlign w:val="center"/>
          </w:tcPr>
          <w:p w14:paraId="2E2E5E23">
            <w:pPr>
              <w:rPr>
                <w:rFonts w:hint="eastAsia" w:ascii="仿宋" w:hAnsi="仿宋" w:eastAsia="仿宋" w:cs="仿宋"/>
                <w:color w:val="000000"/>
                <w:kern w:val="0"/>
              </w:rPr>
            </w:pPr>
          </w:p>
        </w:tc>
        <w:tc>
          <w:tcPr>
            <w:tcW w:w="0" w:type="auto"/>
            <w:shd w:val="clear" w:color="auto" w:fill="FFFFFF" w:themeFill="background1"/>
            <w:noWrap/>
            <w:vAlign w:val="center"/>
          </w:tcPr>
          <w:p w14:paraId="43DE1FAF">
            <w:pPr>
              <w:rPr>
                <w:rFonts w:hint="eastAsia" w:ascii="仿宋" w:hAnsi="仿宋" w:eastAsia="仿宋" w:cs="仿宋"/>
                <w:color w:val="000000"/>
                <w:kern w:val="0"/>
              </w:rPr>
            </w:pPr>
          </w:p>
        </w:tc>
        <w:tc>
          <w:tcPr>
            <w:tcW w:w="0" w:type="auto"/>
            <w:shd w:val="clear" w:color="auto" w:fill="FFFFFF" w:themeFill="background1"/>
            <w:noWrap/>
            <w:vAlign w:val="center"/>
          </w:tcPr>
          <w:p w14:paraId="3B72548A">
            <w:pPr>
              <w:rPr>
                <w:rFonts w:hint="eastAsia" w:ascii="仿宋" w:hAnsi="仿宋" w:eastAsia="仿宋" w:cs="仿宋"/>
                <w:color w:val="000000"/>
                <w:kern w:val="0"/>
              </w:rPr>
            </w:pPr>
          </w:p>
        </w:tc>
      </w:tr>
      <w:tr w14:paraId="1C4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0" w:type="auto"/>
            <w:shd w:val="clear" w:color="auto" w:fill="FFFFFF" w:themeFill="background1"/>
            <w:noWrap/>
            <w:vAlign w:val="center"/>
          </w:tcPr>
          <w:p w14:paraId="329C50D6">
            <w:pPr>
              <w:rPr>
                <w:rFonts w:hint="eastAsia" w:ascii="仿宋" w:hAnsi="仿宋" w:eastAsia="仿宋" w:cs="仿宋"/>
                <w:color w:val="000000"/>
                <w:kern w:val="0"/>
              </w:rPr>
            </w:pPr>
          </w:p>
        </w:tc>
        <w:tc>
          <w:tcPr>
            <w:tcW w:w="0" w:type="auto"/>
            <w:shd w:val="clear" w:color="auto" w:fill="FFFFFF" w:themeFill="background1"/>
            <w:noWrap/>
            <w:vAlign w:val="center"/>
          </w:tcPr>
          <w:p w14:paraId="75FC7902">
            <w:pPr>
              <w:rPr>
                <w:rFonts w:hint="eastAsia" w:ascii="仿宋" w:hAnsi="仿宋" w:eastAsia="仿宋" w:cs="仿宋"/>
                <w:color w:val="000000"/>
                <w:kern w:val="0"/>
              </w:rPr>
            </w:pPr>
          </w:p>
        </w:tc>
        <w:tc>
          <w:tcPr>
            <w:tcW w:w="0" w:type="auto"/>
            <w:shd w:val="clear" w:color="auto" w:fill="FFFFFF" w:themeFill="background1"/>
            <w:noWrap/>
            <w:vAlign w:val="center"/>
          </w:tcPr>
          <w:p w14:paraId="71BB4479">
            <w:pPr>
              <w:rPr>
                <w:rFonts w:hint="eastAsia" w:ascii="仿宋" w:hAnsi="仿宋" w:eastAsia="仿宋" w:cs="仿宋"/>
                <w:color w:val="000000"/>
                <w:kern w:val="0"/>
              </w:rPr>
            </w:pPr>
          </w:p>
        </w:tc>
        <w:tc>
          <w:tcPr>
            <w:tcW w:w="0" w:type="auto"/>
            <w:shd w:val="clear" w:color="auto" w:fill="FFFFFF" w:themeFill="background1"/>
            <w:noWrap/>
            <w:vAlign w:val="center"/>
          </w:tcPr>
          <w:p w14:paraId="5D76F6F8">
            <w:pPr>
              <w:rPr>
                <w:rFonts w:hint="eastAsia" w:ascii="仿宋" w:hAnsi="仿宋" w:eastAsia="仿宋" w:cs="仿宋"/>
                <w:color w:val="000000"/>
                <w:kern w:val="0"/>
              </w:rPr>
            </w:pPr>
          </w:p>
        </w:tc>
        <w:tc>
          <w:tcPr>
            <w:tcW w:w="0" w:type="auto"/>
            <w:shd w:val="clear" w:color="auto" w:fill="FFFFFF" w:themeFill="background1"/>
            <w:noWrap/>
            <w:vAlign w:val="center"/>
          </w:tcPr>
          <w:p w14:paraId="37ED65E8">
            <w:pPr>
              <w:rPr>
                <w:rFonts w:hint="eastAsia" w:ascii="仿宋" w:hAnsi="仿宋" w:eastAsia="仿宋" w:cs="仿宋"/>
                <w:color w:val="000000"/>
                <w:kern w:val="0"/>
              </w:rPr>
            </w:pPr>
          </w:p>
        </w:tc>
        <w:tc>
          <w:tcPr>
            <w:tcW w:w="0" w:type="auto"/>
            <w:shd w:val="clear" w:color="auto" w:fill="FFFFFF" w:themeFill="background1"/>
            <w:noWrap/>
            <w:vAlign w:val="center"/>
          </w:tcPr>
          <w:p w14:paraId="296B38A5">
            <w:pPr>
              <w:rPr>
                <w:rFonts w:hint="eastAsia" w:ascii="仿宋" w:hAnsi="仿宋" w:eastAsia="仿宋" w:cs="仿宋"/>
                <w:color w:val="000000"/>
                <w:kern w:val="0"/>
              </w:rPr>
            </w:pPr>
          </w:p>
        </w:tc>
        <w:tc>
          <w:tcPr>
            <w:tcW w:w="0" w:type="auto"/>
            <w:shd w:val="clear" w:color="auto" w:fill="FFFFFF" w:themeFill="background1"/>
            <w:noWrap/>
            <w:vAlign w:val="center"/>
          </w:tcPr>
          <w:p w14:paraId="1168D0BC">
            <w:pPr>
              <w:rPr>
                <w:rFonts w:hint="eastAsia" w:ascii="仿宋" w:hAnsi="仿宋" w:eastAsia="仿宋" w:cs="仿宋"/>
                <w:color w:val="000000"/>
                <w:kern w:val="0"/>
              </w:rPr>
            </w:pPr>
          </w:p>
        </w:tc>
        <w:tc>
          <w:tcPr>
            <w:tcW w:w="0" w:type="auto"/>
            <w:shd w:val="clear" w:color="auto" w:fill="FFFFFF" w:themeFill="background1"/>
            <w:noWrap/>
            <w:vAlign w:val="center"/>
          </w:tcPr>
          <w:p w14:paraId="7D1C7803">
            <w:pPr>
              <w:rPr>
                <w:rFonts w:hint="eastAsia" w:ascii="仿宋" w:hAnsi="仿宋" w:eastAsia="仿宋" w:cs="仿宋"/>
                <w:color w:val="000000"/>
                <w:kern w:val="0"/>
              </w:rPr>
            </w:pPr>
          </w:p>
        </w:tc>
        <w:tc>
          <w:tcPr>
            <w:tcW w:w="0" w:type="auto"/>
            <w:shd w:val="clear" w:color="auto" w:fill="FFFFFF" w:themeFill="background1"/>
            <w:noWrap/>
            <w:vAlign w:val="center"/>
          </w:tcPr>
          <w:p w14:paraId="48350260">
            <w:pPr>
              <w:rPr>
                <w:rFonts w:hint="eastAsia" w:ascii="仿宋" w:hAnsi="仿宋" w:eastAsia="仿宋" w:cs="仿宋"/>
                <w:color w:val="000000"/>
                <w:kern w:val="0"/>
              </w:rPr>
            </w:pPr>
          </w:p>
        </w:tc>
        <w:tc>
          <w:tcPr>
            <w:tcW w:w="0" w:type="auto"/>
            <w:shd w:val="clear" w:color="auto" w:fill="FFFFFF" w:themeFill="background1"/>
            <w:noWrap/>
            <w:vAlign w:val="center"/>
          </w:tcPr>
          <w:p w14:paraId="34A8FD4F">
            <w:pPr>
              <w:rPr>
                <w:rFonts w:hint="eastAsia" w:ascii="仿宋" w:hAnsi="仿宋" w:eastAsia="仿宋" w:cs="仿宋"/>
                <w:color w:val="000000"/>
                <w:kern w:val="0"/>
              </w:rPr>
            </w:pPr>
          </w:p>
        </w:tc>
        <w:tc>
          <w:tcPr>
            <w:tcW w:w="0" w:type="auto"/>
            <w:shd w:val="clear" w:color="auto" w:fill="FFFFFF" w:themeFill="background1"/>
            <w:noWrap/>
            <w:vAlign w:val="center"/>
          </w:tcPr>
          <w:p w14:paraId="520A90C5">
            <w:pPr>
              <w:rPr>
                <w:rFonts w:hint="eastAsia" w:ascii="仿宋" w:hAnsi="仿宋" w:eastAsia="仿宋" w:cs="仿宋"/>
                <w:color w:val="000000"/>
                <w:kern w:val="0"/>
              </w:rPr>
            </w:pPr>
          </w:p>
        </w:tc>
        <w:tc>
          <w:tcPr>
            <w:tcW w:w="587" w:type="dxa"/>
            <w:shd w:val="clear" w:color="auto" w:fill="FFFFFF" w:themeFill="background1"/>
            <w:noWrap/>
            <w:vAlign w:val="center"/>
          </w:tcPr>
          <w:p w14:paraId="7A60C3EF">
            <w:pPr>
              <w:rPr>
                <w:rFonts w:hint="eastAsia" w:ascii="仿宋" w:hAnsi="仿宋" w:eastAsia="仿宋" w:cs="仿宋"/>
                <w:color w:val="000000"/>
                <w:kern w:val="0"/>
              </w:rPr>
            </w:pPr>
          </w:p>
        </w:tc>
        <w:tc>
          <w:tcPr>
            <w:tcW w:w="670" w:type="dxa"/>
            <w:shd w:val="clear" w:color="auto" w:fill="FFFFFF" w:themeFill="background1"/>
            <w:noWrap/>
            <w:vAlign w:val="center"/>
          </w:tcPr>
          <w:p w14:paraId="6D499704">
            <w:pPr>
              <w:rPr>
                <w:rFonts w:hint="eastAsia" w:ascii="仿宋" w:hAnsi="仿宋" w:eastAsia="仿宋" w:cs="仿宋"/>
                <w:color w:val="000000"/>
                <w:kern w:val="0"/>
              </w:rPr>
            </w:pPr>
          </w:p>
        </w:tc>
        <w:tc>
          <w:tcPr>
            <w:tcW w:w="670" w:type="dxa"/>
            <w:shd w:val="clear" w:color="auto" w:fill="FFFFFF" w:themeFill="background1"/>
            <w:noWrap/>
            <w:vAlign w:val="center"/>
          </w:tcPr>
          <w:p w14:paraId="3B336393">
            <w:pPr>
              <w:rPr>
                <w:rFonts w:hint="eastAsia" w:ascii="仿宋" w:hAnsi="仿宋" w:eastAsia="仿宋" w:cs="仿宋"/>
                <w:color w:val="000000"/>
                <w:kern w:val="0"/>
              </w:rPr>
            </w:pPr>
          </w:p>
        </w:tc>
        <w:tc>
          <w:tcPr>
            <w:tcW w:w="855" w:type="dxa"/>
            <w:shd w:val="clear" w:color="auto" w:fill="FFFFFF" w:themeFill="background1"/>
            <w:noWrap/>
            <w:vAlign w:val="center"/>
          </w:tcPr>
          <w:p w14:paraId="3D7FC044">
            <w:pPr>
              <w:rPr>
                <w:rFonts w:hint="eastAsia" w:ascii="仿宋" w:hAnsi="仿宋" w:eastAsia="仿宋" w:cs="仿宋"/>
                <w:color w:val="000000"/>
                <w:kern w:val="0"/>
              </w:rPr>
            </w:pPr>
          </w:p>
        </w:tc>
        <w:tc>
          <w:tcPr>
            <w:tcW w:w="0" w:type="auto"/>
            <w:shd w:val="clear" w:color="auto" w:fill="FFFFFF" w:themeFill="background1"/>
            <w:noWrap/>
            <w:vAlign w:val="center"/>
          </w:tcPr>
          <w:p w14:paraId="68FFBD94">
            <w:pPr>
              <w:rPr>
                <w:rFonts w:hint="eastAsia" w:ascii="仿宋" w:hAnsi="仿宋" w:eastAsia="仿宋" w:cs="仿宋"/>
                <w:color w:val="000000"/>
                <w:kern w:val="0"/>
              </w:rPr>
            </w:pPr>
          </w:p>
        </w:tc>
        <w:tc>
          <w:tcPr>
            <w:tcW w:w="0" w:type="auto"/>
            <w:shd w:val="clear" w:color="auto" w:fill="FFFFFF" w:themeFill="background1"/>
            <w:noWrap/>
            <w:vAlign w:val="center"/>
          </w:tcPr>
          <w:p w14:paraId="3618BE8B">
            <w:pPr>
              <w:rPr>
                <w:rFonts w:hint="eastAsia" w:ascii="仿宋" w:hAnsi="仿宋" w:eastAsia="仿宋" w:cs="仿宋"/>
                <w:color w:val="000000"/>
                <w:kern w:val="0"/>
              </w:rPr>
            </w:pPr>
          </w:p>
        </w:tc>
        <w:tc>
          <w:tcPr>
            <w:tcW w:w="0" w:type="auto"/>
            <w:shd w:val="clear" w:color="auto" w:fill="FFFFFF" w:themeFill="background1"/>
            <w:noWrap/>
            <w:vAlign w:val="center"/>
          </w:tcPr>
          <w:p w14:paraId="6E52A3EC">
            <w:pPr>
              <w:rPr>
                <w:rFonts w:hint="eastAsia" w:ascii="仿宋" w:hAnsi="仿宋" w:eastAsia="仿宋" w:cs="仿宋"/>
                <w:color w:val="000000"/>
                <w:kern w:val="0"/>
              </w:rPr>
            </w:pPr>
          </w:p>
        </w:tc>
        <w:tc>
          <w:tcPr>
            <w:tcW w:w="0" w:type="auto"/>
            <w:shd w:val="clear" w:color="auto" w:fill="FFFFFF" w:themeFill="background1"/>
            <w:noWrap/>
            <w:vAlign w:val="center"/>
          </w:tcPr>
          <w:p w14:paraId="7367953C">
            <w:pPr>
              <w:rPr>
                <w:rFonts w:hint="eastAsia" w:ascii="仿宋" w:hAnsi="仿宋" w:eastAsia="仿宋" w:cs="仿宋"/>
                <w:color w:val="000000"/>
                <w:kern w:val="0"/>
              </w:rPr>
            </w:pPr>
          </w:p>
        </w:tc>
        <w:tc>
          <w:tcPr>
            <w:tcW w:w="0" w:type="auto"/>
            <w:shd w:val="clear" w:color="auto" w:fill="FFFFFF" w:themeFill="background1"/>
            <w:noWrap/>
            <w:vAlign w:val="center"/>
          </w:tcPr>
          <w:p w14:paraId="67D50C6A">
            <w:pPr>
              <w:rPr>
                <w:rFonts w:hint="eastAsia" w:ascii="仿宋" w:hAnsi="仿宋" w:eastAsia="仿宋" w:cs="仿宋"/>
                <w:color w:val="000000"/>
                <w:kern w:val="0"/>
              </w:rPr>
            </w:pPr>
          </w:p>
        </w:tc>
        <w:tc>
          <w:tcPr>
            <w:tcW w:w="0" w:type="auto"/>
            <w:shd w:val="clear" w:color="auto" w:fill="FFFFFF" w:themeFill="background1"/>
            <w:noWrap/>
            <w:vAlign w:val="center"/>
          </w:tcPr>
          <w:p w14:paraId="734A34D1">
            <w:pPr>
              <w:rPr>
                <w:rFonts w:hint="eastAsia" w:ascii="仿宋" w:hAnsi="仿宋" w:eastAsia="仿宋" w:cs="仿宋"/>
                <w:color w:val="000000"/>
                <w:kern w:val="0"/>
              </w:rPr>
            </w:pPr>
          </w:p>
        </w:tc>
        <w:tc>
          <w:tcPr>
            <w:tcW w:w="0" w:type="auto"/>
            <w:shd w:val="clear" w:color="auto" w:fill="FFFFFF" w:themeFill="background1"/>
            <w:noWrap/>
            <w:vAlign w:val="center"/>
          </w:tcPr>
          <w:p w14:paraId="00D92EDD">
            <w:pPr>
              <w:rPr>
                <w:rFonts w:hint="eastAsia" w:ascii="仿宋" w:hAnsi="仿宋" w:eastAsia="仿宋" w:cs="仿宋"/>
                <w:color w:val="000000"/>
                <w:kern w:val="0"/>
              </w:rPr>
            </w:pPr>
          </w:p>
        </w:tc>
        <w:tc>
          <w:tcPr>
            <w:tcW w:w="0" w:type="auto"/>
            <w:shd w:val="clear" w:color="auto" w:fill="FFFFFF" w:themeFill="background1"/>
            <w:noWrap/>
            <w:vAlign w:val="center"/>
          </w:tcPr>
          <w:p w14:paraId="26E78E5B">
            <w:pPr>
              <w:rPr>
                <w:rFonts w:hint="eastAsia" w:ascii="仿宋" w:hAnsi="仿宋" w:eastAsia="仿宋" w:cs="仿宋"/>
                <w:color w:val="000000"/>
                <w:kern w:val="0"/>
              </w:rPr>
            </w:pPr>
          </w:p>
        </w:tc>
      </w:tr>
    </w:tbl>
    <w:p w14:paraId="2C051FDB">
      <w:pPr>
        <w:spacing w:after="0"/>
        <w:ind w:firstLine="422" w:firstLineChars="200"/>
        <w:rPr>
          <w:rFonts w:hint="eastAsia" w:ascii="仿宋" w:hAnsi="仿宋" w:eastAsia="仿宋" w:cs="仿宋"/>
          <w:b/>
          <w:bCs/>
          <w:kern w:val="0"/>
          <w:sz w:val="21"/>
          <w:szCs w:val="21"/>
          <w:highlight w:val="yellow"/>
        </w:rPr>
      </w:pPr>
      <w:r>
        <w:rPr>
          <w:rFonts w:hint="eastAsia" w:ascii="仿宋" w:hAnsi="仿宋" w:eastAsia="仿宋" w:cs="仿宋"/>
          <w:b/>
          <w:bCs/>
          <w:kern w:val="0"/>
          <w:sz w:val="21"/>
          <w:szCs w:val="21"/>
          <w:highlight w:val="yellow"/>
        </w:rPr>
        <w:t>备注：我方已确定并登记上述产品品牌规格（以资格证明文件中的医疗器械注册证（医疗器械备案凭证）认定），并提供了唯一授权资料，该内容在后期不做更改，如有不一致的，我方的遴选申请将不再有效。</w:t>
      </w:r>
    </w:p>
    <w:p w14:paraId="28710867">
      <w:pPr>
        <w:spacing w:after="0"/>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说明：</w:t>
      </w:r>
    </w:p>
    <w:p w14:paraId="0F61E4AD">
      <w:pPr>
        <w:spacing w:after="0"/>
        <w:rPr>
          <w:rFonts w:hint="eastAsia" w:ascii="仿宋" w:hAnsi="仿宋" w:eastAsia="仿宋" w:cs="仿宋"/>
          <w:b/>
          <w:bCs/>
          <w:kern w:val="0"/>
          <w:sz w:val="21"/>
          <w:szCs w:val="21"/>
        </w:rPr>
      </w:pPr>
      <w:r>
        <w:rPr>
          <w:rFonts w:hint="eastAsia" w:ascii="仿宋" w:hAnsi="仿宋" w:eastAsia="仿宋" w:cs="仿宋"/>
          <w:b/>
          <w:bCs/>
          <w:kern w:val="0"/>
          <w:sz w:val="21"/>
          <w:szCs w:val="21"/>
          <w:lang w:val="en-US" w:eastAsia="zh-CN"/>
        </w:rPr>
        <w:t>1、</w:t>
      </w:r>
      <w:r>
        <w:rPr>
          <w:rFonts w:hint="eastAsia" w:ascii="仿宋" w:hAnsi="仿宋" w:eastAsia="仿宋" w:cs="仿宋"/>
          <w:b/>
          <w:bCs/>
          <w:kern w:val="0"/>
          <w:sz w:val="21"/>
          <w:szCs w:val="21"/>
        </w:rPr>
        <w:t>供应商须按上述内容如实填报</w:t>
      </w:r>
      <w:r>
        <w:rPr>
          <w:rFonts w:hint="eastAsia" w:ascii="仿宋" w:hAnsi="仿宋" w:eastAsia="仿宋" w:cs="仿宋"/>
          <w:b/>
          <w:bCs/>
          <w:kern w:val="0"/>
          <w:sz w:val="21"/>
          <w:szCs w:val="21"/>
          <w:lang w:eastAsia="zh-CN"/>
        </w:rPr>
        <w:t>遴选申请</w:t>
      </w:r>
      <w:r>
        <w:rPr>
          <w:rFonts w:hint="eastAsia" w:ascii="仿宋" w:hAnsi="仿宋" w:eastAsia="仿宋" w:cs="仿宋"/>
          <w:b/>
          <w:bCs/>
          <w:kern w:val="0"/>
          <w:sz w:val="21"/>
          <w:szCs w:val="21"/>
        </w:rPr>
        <w:t>产品的产品编号、配送企业、最小包装单位、</w:t>
      </w:r>
      <w:r>
        <w:rPr>
          <w:rFonts w:hint="eastAsia" w:ascii="仿宋" w:hAnsi="仿宋" w:eastAsia="仿宋" w:cs="仿宋"/>
          <w:b/>
          <w:bCs/>
          <w:kern w:val="0"/>
          <w:sz w:val="21"/>
          <w:szCs w:val="21"/>
          <w:lang w:eastAsia="zh-CN"/>
        </w:rPr>
        <w:t>遴选申请</w:t>
      </w:r>
      <w:r>
        <w:rPr>
          <w:rFonts w:hint="eastAsia" w:ascii="仿宋" w:hAnsi="仿宋" w:eastAsia="仿宋" w:cs="仿宋"/>
          <w:b/>
          <w:bCs/>
          <w:kern w:val="0"/>
          <w:sz w:val="21"/>
          <w:szCs w:val="21"/>
        </w:rPr>
        <w:t>单价、产地、医保27位C码等系列内容。供应商须对清单内容的真实性和准确性负责，因漏填、错填导致的</w:t>
      </w:r>
      <w:r>
        <w:rPr>
          <w:rFonts w:hint="eastAsia" w:ascii="仿宋" w:hAnsi="仿宋" w:eastAsia="仿宋" w:cs="仿宋"/>
          <w:b/>
          <w:bCs/>
          <w:kern w:val="0"/>
          <w:sz w:val="21"/>
          <w:szCs w:val="21"/>
          <w:lang w:val="en-US" w:eastAsia="zh-CN"/>
        </w:rPr>
        <w:t>未中选的</w:t>
      </w:r>
      <w:r>
        <w:rPr>
          <w:rFonts w:hint="eastAsia" w:ascii="仿宋" w:hAnsi="仿宋" w:eastAsia="仿宋" w:cs="仿宋"/>
          <w:b/>
          <w:bCs/>
          <w:kern w:val="0"/>
          <w:sz w:val="21"/>
          <w:szCs w:val="21"/>
        </w:rPr>
        <w:t>后果由供应商自行承担，经核实发现弄虚作假行为或未提供“清单报价表”的</w:t>
      </w:r>
      <w:r>
        <w:rPr>
          <w:rFonts w:hint="eastAsia" w:ascii="仿宋" w:hAnsi="仿宋" w:eastAsia="仿宋" w:cs="仿宋"/>
          <w:b/>
          <w:bCs/>
          <w:kern w:val="0"/>
          <w:sz w:val="21"/>
          <w:szCs w:val="21"/>
          <w:lang w:eastAsia="zh-CN"/>
        </w:rPr>
        <w:t>遴选申请</w:t>
      </w:r>
      <w:r>
        <w:rPr>
          <w:rFonts w:hint="eastAsia" w:ascii="仿宋" w:hAnsi="仿宋" w:eastAsia="仿宋" w:cs="仿宋"/>
          <w:b/>
          <w:bCs/>
          <w:kern w:val="0"/>
          <w:sz w:val="21"/>
          <w:szCs w:val="21"/>
        </w:rPr>
        <w:t>文件将被否决。</w:t>
      </w:r>
    </w:p>
    <w:p w14:paraId="398E784C">
      <w:pPr>
        <w:spacing w:after="0"/>
        <w:rPr>
          <w:rFonts w:hint="eastAsia" w:ascii="仿宋" w:hAnsi="仿宋" w:eastAsia="仿宋" w:cs="仿宋"/>
          <w:b/>
          <w:bCs/>
          <w:kern w:val="0"/>
          <w:sz w:val="21"/>
          <w:szCs w:val="21"/>
        </w:rPr>
      </w:pPr>
      <w:r>
        <w:rPr>
          <w:rFonts w:hint="eastAsia" w:ascii="仿宋" w:hAnsi="仿宋" w:eastAsia="仿宋" w:cs="仿宋"/>
          <w:b/>
          <w:bCs/>
          <w:kern w:val="0"/>
          <w:sz w:val="21"/>
          <w:szCs w:val="21"/>
          <w:lang w:val="en-US" w:eastAsia="zh-CN"/>
        </w:rPr>
        <w:t>2、</w:t>
      </w:r>
      <w:r>
        <w:rPr>
          <w:rFonts w:hint="eastAsia" w:ascii="仿宋" w:hAnsi="仿宋" w:eastAsia="仿宋" w:cs="仿宋"/>
          <w:b/>
          <w:bCs/>
          <w:kern w:val="0"/>
          <w:sz w:val="21"/>
          <w:szCs w:val="21"/>
        </w:rPr>
        <w:t>若包内产品存在多品规的，“清单报价表”须对此产品进行全品规逐项列明</w:t>
      </w:r>
    </w:p>
    <w:p w14:paraId="7D0983CD">
      <w:pPr>
        <w:spacing w:after="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3、供应商须确认此报名阶段登记内容与后期申请文件内容一致，如有不一致情况，后果由供应商自行承担。</w:t>
      </w:r>
    </w:p>
    <w:p w14:paraId="7010153F">
      <w:pPr>
        <w:ind w:left="832" w:hanging="835" w:hangingChars="396"/>
        <w:rPr>
          <w:rFonts w:hint="eastAsia" w:ascii="仿宋" w:hAnsi="仿宋" w:eastAsia="仿宋" w:cs="仿宋"/>
          <w:b/>
          <w:bCs/>
          <w:kern w:val="0"/>
          <w:sz w:val="21"/>
          <w:szCs w:val="21"/>
        </w:rPr>
      </w:pPr>
    </w:p>
    <w:p w14:paraId="31F86172">
      <w:pPr>
        <w:spacing w:line="240" w:lineRule="auto"/>
        <w:ind w:firstLine="480" w:firstLineChars="0"/>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eastAsia="zh-CN"/>
        </w:rPr>
        <w:t>供应商</w:t>
      </w:r>
      <w:r>
        <w:rPr>
          <w:rFonts w:hint="eastAsia" w:ascii="仿宋" w:hAnsi="仿宋" w:eastAsia="仿宋" w:cs="仿宋"/>
          <w:b w:val="0"/>
          <w:bCs/>
          <w:color w:val="auto"/>
          <w:sz w:val="21"/>
          <w:szCs w:val="21"/>
        </w:rPr>
        <w:t>法定代表人</w:t>
      </w:r>
      <w:r>
        <w:rPr>
          <w:rFonts w:hint="eastAsia" w:ascii="仿宋" w:hAnsi="仿宋" w:eastAsia="仿宋" w:cs="仿宋"/>
          <w:b w:val="0"/>
          <w:bCs/>
          <w:color w:val="auto"/>
          <w:kern w:val="0"/>
          <w:sz w:val="21"/>
          <w:szCs w:val="21"/>
        </w:rPr>
        <w:t>（签</w:t>
      </w:r>
      <w:r>
        <w:rPr>
          <w:rFonts w:hint="eastAsia" w:ascii="仿宋" w:hAnsi="仿宋" w:eastAsia="仿宋" w:cs="仿宋"/>
          <w:b w:val="0"/>
          <w:bCs/>
          <w:color w:val="auto"/>
          <w:kern w:val="0"/>
          <w:sz w:val="21"/>
          <w:szCs w:val="21"/>
          <w:lang w:val="en-US" w:eastAsia="zh-CN"/>
        </w:rPr>
        <w:t>字/章</w:t>
      </w:r>
      <w:r>
        <w:rPr>
          <w:rFonts w:hint="eastAsia" w:ascii="仿宋" w:hAnsi="仿宋" w:eastAsia="仿宋" w:cs="仿宋"/>
          <w:b w:val="0"/>
          <w:bCs/>
          <w:color w:val="auto"/>
          <w:kern w:val="0"/>
          <w:sz w:val="21"/>
          <w:szCs w:val="21"/>
        </w:rPr>
        <w:t>）</w:t>
      </w:r>
      <w:r>
        <w:rPr>
          <w:rFonts w:hint="eastAsia" w:ascii="仿宋" w:hAnsi="仿宋" w:eastAsia="仿宋" w:cs="仿宋"/>
          <w:b w:val="0"/>
          <w:bCs/>
          <w:color w:val="auto"/>
          <w:sz w:val="21"/>
          <w:szCs w:val="21"/>
        </w:rPr>
        <w:t>或委托代理人签字：</w:t>
      </w:r>
      <w:r>
        <w:rPr>
          <w:rFonts w:hint="eastAsia" w:ascii="仿宋" w:hAnsi="仿宋" w:eastAsia="仿宋" w:cs="仿宋"/>
          <w:b w:val="0"/>
          <w:bCs/>
          <w:color w:val="auto"/>
          <w:sz w:val="21"/>
          <w:szCs w:val="21"/>
          <w:u w:val="single"/>
        </w:rPr>
        <w:t xml:space="preserve">         </w:t>
      </w:r>
    </w:p>
    <w:p w14:paraId="5BEA7B5D">
      <w:pPr>
        <w:spacing w:line="240" w:lineRule="auto"/>
        <w:ind w:firstLine="482" w:firstLineChars="0"/>
        <w:jc w:val="left"/>
        <w:rPr>
          <w:rFonts w:hint="eastAsia" w:ascii="仿宋" w:hAnsi="仿宋" w:eastAsia="仿宋" w:cs="仿宋"/>
          <w:b/>
          <w:color w:val="auto"/>
          <w:sz w:val="21"/>
          <w:szCs w:val="21"/>
        </w:rPr>
      </w:pPr>
      <w:r>
        <w:rPr>
          <w:rFonts w:hint="eastAsia" w:ascii="仿宋" w:hAnsi="仿宋" w:eastAsia="仿宋" w:cs="仿宋"/>
          <w:b w:val="0"/>
          <w:bCs/>
          <w:color w:val="auto"/>
          <w:sz w:val="21"/>
          <w:szCs w:val="21"/>
          <w:lang w:eastAsia="zh-CN"/>
        </w:rPr>
        <w:t>供应商</w:t>
      </w:r>
      <w:r>
        <w:rPr>
          <w:rFonts w:hint="eastAsia" w:ascii="仿宋" w:hAnsi="仿宋" w:eastAsia="仿宋" w:cs="仿宋"/>
          <w:b w:val="0"/>
          <w:bCs/>
          <w:color w:val="auto"/>
          <w:sz w:val="21"/>
          <w:szCs w:val="21"/>
        </w:rPr>
        <w:t>名称（签章）：</w:t>
      </w:r>
      <w:r>
        <w:rPr>
          <w:rFonts w:hint="eastAsia" w:ascii="仿宋" w:hAnsi="仿宋" w:eastAsia="仿宋" w:cs="仿宋"/>
          <w:b w:val="0"/>
          <w:bCs/>
          <w:color w:val="auto"/>
          <w:sz w:val="21"/>
          <w:szCs w:val="21"/>
          <w:u w:val="single"/>
        </w:rPr>
        <w:t xml:space="preserve">           </w:t>
      </w:r>
      <w:r>
        <w:rPr>
          <w:rFonts w:hint="eastAsia" w:ascii="仿宋" w:hAnsi="仿宋" w:eastAsia="仿宋" w:cs="仿宋"/>
          <w:b/>
          <w:color w:val="auto"/>
          <w:sz w:val="21"/>
          <w:szCs w:val="21"/>
          <w:u w:val="single"/>
        </w:rPr>
        <w:t xml:space="preserve">            </w:t>
      </w:r>
    </w:p>
    <w:p w14:paraId="6CE37F13">
      <w:pPr>
        <w:spacing w:line="240" w:lineRule="auto"/>
        <w:ind w:firstLine="480" w:firstLineChars="0"/>
        <w:jc w:val="left"/>
        <w:rPr>
          <w:rFonts w:hint="eastAsia" w:ascii="仿宋" w:hAnsi="仿宋" w:eastAsia="仿宋" w:cs="仿宋"/>
          <w:color w:val="auto"/>
          <w:sz w:val="21"/>
          <w:szCs w:val="21"/>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rPr>
        <w:t>时间：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p>
    <w:p w14:paraId="69410D93">
      <w:pPr>
        <w:pStyle w:val="2"/>
        <w:rPr>
          <w:rFonts w:hint="eastAsia"/>
        </w:rPr>
      </w:pPr>
    </w:p>
    <w:p w14:paraId="16554B8E">
      <w:pPr>
        <w:spacing w:line="360" w:lineRule="auto"/>
        <w:ind w:firstLine="0" w:firstLineChars="0"/>
        <w:jc w:val="left"/>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2.2供应商基本基本资格条件承诺书</w:t>
      </w:r>
    </w:p>
    <w:p w14:paraId="0D21C752">
      <w:pPr>
        <w:numPr>
          <w:ilvl w:val="0"/>
          <w:numId w:val="0"/>
        </w:numPr>
        <w:bidi w:val="0"/>
        <w:spacing w:line="360" w:lineRule="auto"/>
        <w:ind w:left="420" w:leftChars="0" w:hanging="420" w:firstLineChars="0"/>
        <w:jc w:val="left"/>
        <w:rPr>
          <w:rFonts w:hint="eastAsia" w:ascii="仿宋" w:hAnsi="仿宋" w:eastAsia="仿宋" w:cs="仿宋"/>
          <w:color w:val="auto"/>
          <w:sz w:val="24"/>
          <w:szCs w:val="32"/>
          <w:lang w:val="en-US" w:eastAsia="zh-CN"/>
        </w:rPr>
      </w:pPr>
    </w:p>
    <w:p w14:paraId="216459DF">
      <w:pPr>
        <w:adjustRightInd w:val="0"/>
        <w:snapToGrid w:val="0"/>
        <w:spacing w:line="360" w:lineRule="auto"/>
        <w:ind w:firstLine="0" w:firstLineChars="0"/>
        <w:jc w:val="left"/>
        <w:rPr>
          <w:rFonts w:hint="eastAsia" w:ascii="仿宋" w:hAnsi="仿宋" w:eastAsia="仿宋" w:cs="仿宋"/>
          <w:color w:val="auto"/>
          <w:sz w:val="24"/>
          <w:szCs w:val="21"/>
        </w:rPr>
      </w:pPr>
      <w:bookmarkStart w:id="11" w:name="_Hlk161693574"/>
      <w:bookmarkStart w:id="12" w:name="_Hlk161693525"/>
      <w:r>
        <w:rPr>
          <w:rFonts w:hint="eastAsia" w:ascii="仿宋" w:hAnsi="仿宋" w:eastAsia="仿宋" w:cs="仿宋"/>
          <w:color w:val="auto"/>
          <w:sz w:val="24"/>
          <w:szCs w:val="21"/>
        </w:rPr>
        <w:t>致：</w:t>
      </w:r>
      <w:r>
        <w:rPr>
          <w:rFonts w:hint="eastAsia" w:ascii="仿宋" w:hAnsi="仿宋" w:eastAsia="仿宋" w:cs="仿宋"/>
          <w:color w:val="auto"/>
          <w:sz w:val="24"/>
          <w:szCs w:val="21"/>
          <w:u w:val="single"/>
          <w:lang w:val="en-US" w:eastAsia="zh-CN"/>
        </w:rPr>
        <w:t>遴选人</w:t>
      </w:r>
    </w:p>
    <w:p w14:paraId="79F560F2">
      <w:pPr>
        <w:adjustRightInd w:val="0"/>
        <w:snapToGrid w:val="0"/>
        <w:spacing w:line="360" w:lineRule="auto"/>
        <w:ind w:firstLine="480" w:firstLineChars="200"/>
        <w:jc w:val="left"/>
        <w:rPr>
          <w:rFonts w:hint="eastAsia" w:ascii="仿宋" w:hAnsi="仿宋" w:eastAsia="仿宋" w:cs="仿宋"/>
          <w:color w:val="auto"/>
          <w:sz w:val="24"/>
          <w:szCs w:val="21"/>
        </w:rPr>
      </w:pPr>
      <w:r>
        <w:rPr>
          <w:rFonts w:hint="eastAsia" w:ascii="仿宋" w:hAnsi="仿宋" w:eastAsia="仿宋" w:cs="仿宋"/>
          <w:color w:val="auto"/>
          <w:sz w:val="24"/>
          <w:szCs w:val="21"/>
        </w:rPr>
        <w:t>我方承诺完全满足</w:t>
      </w:r>
      <w:r>
        <w:rPr>
          <w:rFonts w:hint="eastAsia" w:ascii="仿宋" w:hAnsi="仿宋" w:eastAsia="仿宋" w:cs="仿宋"/>
          <w:color w:val="auto"/>
          <w:sz w:val="24"/>
          <w:szCs w:val="21"/>
          <w:lang w:val="en-US" w:eastAsia="zh-CN"/>
        </w:rPr>
        <w:t>下列</w:t>
      </w:r>
      <w:r>
        <w:rPr>
          <w:rFonts w:hint="eastAsia" w:ascii="仿宋" w:hAnsi="仿宋" w:eastAsia="仿宋" w:cs="仿宋"/>
          <w:color w:val="auto"/>
          <w:sz w:val="24"/>
          <w:szCs w:val="21"/>
        </w:rPr>
        <w:t>规定；</w:t>
      </w:r>
    </w:p>
    <w:p w14:paraId="48BF32D4">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（1）具有独立承担民事责任的能力；</w:t>
      </w:r>
    </w:p>
    <w:p w14:paraId="3BCB84D6">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（2）具有良好的商业信誉和健全的财务会计制度；</w:t>
      </w:r>
    </w:p>
    <w:p w14:paraId="2A4F8444">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（3）具有履行合同所必需的设备和专业技术能力；</w:t>
      </w:r>
    </w:p>
    <w:p w14:paraId="67497F52">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（4）有依法缴纳税收和社会保障资金的良好记录；</w:t>
      </w:r>
    </w:p>
    <w:p w14:paraId="64038980">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（5）参加</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活动前三年内，在经营活动中没有重大违法记录：</w:t>
      </w:r>
    </w:p>
    <w:p w14:paraId="63065125">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未因违法经营被追究过刑事责任；</w:t>
      </w:r>
    </w:p>
    <w:p w14:paraId="4CF1CEA0">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未因违法经营被责令停产停业、吊销许可证或者执照；</w:t>
      </w:r>
    </w:p>
    <w:p w14:paraId="1F1E1E5A">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未因违法经营被处以较大数额罚款等行政处罚。</w:t>
      </w:r>
    </w:p>
    <w:p w14:paraId="60F49FEE">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（6）满足法律、行政法规规定的其他条件。</w:t>
      </w:r>
    </w:p>
    <w:p w14:paraId="1E2CC3BD">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诚信</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，材料真实。保证所提供的全部材料、内容均真实、合法、有效，保证不出借或者借用其他企业资质，不以他人名义参与</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，不弄虚作假。</w:t>
      </w:r>
    </w:p>
    <w:p w14:paraId="3E009750">
      <w:pPr>
        <w:widowControl/>
        <w:adjustRightInd w:val="0"/>
        <w:snapToGrid w:val="0"/>
        <w:spacing w:line="360" w:lineRule="auto"/>
        <w:ind w:firstLine="420" w:firstLineChars="0"/>
        <w:jc w:val="left"/>
        <w:rPr>
          <w:rFonts w:hint="eastAsia" w:ascii="仿宋" w:hAnsi="仿宋" w:eastAsia="仿宋" w:cs="仿宋"/>
          <w:color w:val="auto"/>
          <w:sz w:val="24"/>
          <w:szCs w:val="21"/>
          <w:lang w:eastAsia="zh-CN"/>
        </w:rPr>
      </w:pPr>
      <w:r>
        <w:rPr>
          <w:rFonts w:hint="eastAsia" w:ascii="仿宋" w:hAnsi="仿宋" w:eastAsia="仿宋" w:cs="仿宋"/>
          <w:color w:val="auto"/>
          <w:sz w:val="24"/>
          <w:szCs w:val="21"/>
        </w:rPr>
        <w:t>我方保证上述信息的完整、客观、真实、准确，并愿意承担我方因提供虚假材料谋骗取</w:t>
      </w:r>
      <w:r>
        <w:rPr>
          <w:rFonts w:hint="eastAsia" w:ascii="仿宋" w:hAnsi="仿宋" w:eastAsia="仿宋" w:cs="仿宋"/>
          <w:color w:val="auto"/>
          <w:sz w:val="24"/>
          <w:szCs w:val="21"/>
          <w:lang w:val="en-US" w:eastAsia="zh-CN"/>
        </w:rPr>
        <w:t>入院</w:t>
      </w:r>
      <w:r>
        <w:rPr>
          <w:rFonts w:hint="eastAsia" w:ascii="仿宋" w:hAnsi="仿宋" w:eastAsia="仿宋" w:cs="仿宋"/>
          <w:color w:val="auto"/>
          <w:sz w:val="24"/>
          <w:szCs w:val="21"/>
        </w:rPr>
        <w:t>所引起的一切法律后果</w:t>
      </w:r>
      <w:r>
        <w:rPr>
          <w:rFonts w:hint="eastAsia" w:ascii="仿宋" w:hAnsi="仿宋" w:eastAsia="仿宋" w:cs="仿宋"/>
          <w:color w:val="auto"/>
          <w:sz w:val="24"/>
          <w:szCs w:val="21"/>
          <w:lang w:eastAsia="zh-CN"/>
        </w:rPr>
        <w:t>。</w:t>
      </w:r>
    </w:p>
    <w:bookmarkEnd w:id="11"/>
    <w:p w14:paraId="7034A255">
      <w:pPr>
        <w:adjustRightInd w:val="0"/>
        <w:snapToGrid w:val="0"/>
        <w:spacing w:line="360" w:lineRule="auto"/>
        <w:ind w:firstLine="480" w:firstLineChars="200"/>
        <w:jc w:val="left"/>
        <w:rPr>
          <w:rFonts w:hint="eastAsia" w:ascii="仿宋" w:hAnsi="仿宋" w:eastAsia="仿宋" w:cs="仿宋"/>
          <w:color w:val="auto"/>
          <w:sz w:val="24"/>
          <w:szCs w:val="21"/>
        </w:rPr>
      </w:pPr>
    </w:p>
    <w:bookmarkEnd w:id="12"/>
    <w:p w14:paraId="173A478B">
      <w:pPr>
        <w:spacing w:line="360" w:lineRule="auto"/>
        <w:ind w:firstLine="482" w:firstLineChars="0"/>
        <w:jc w:val="left"/>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名称（签章）：</w:t>
      </w:r>
      <w:r>
        <w:rPr>
          <w:rFonts w:hint="eastAsia" w:ascii="仿宋" w:hAnsi="仿宋" w:eastAsia="仿宋" w:cs="仿宋"/>
          <w:b w:val="0"/>
          <w:bCs/>
          <w:color w:val="auto"/>
          <w:sz w:val="24"/>
          <w:u w:val="single"/>
        </w:rPr>
        <w:t xml:space="preserve">                       </w:t>
      </w:r>
    </w:p>
    <w:p w14:paraId="4C7CEA45">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618C519">
      <w:pPr>
        <w:spacing w:line="360" w:lineRule="auto"/>
        <w:ind w:firstLine="480" w:firstLineChars="0"/>
        <w:jc w:val="left"/>
        <w:rPr>
          <w:rFonts w:hint="default" w:ascii="仿宋" w:hAnsi="仿宋" w:eastAsia="仿宋" w:cs="仿宋"/>
          <w:color w:val="auto"/>
          <w:sz w:val="24"/>
          <w:lang w:val="en-US"/>
        </w:rPr>
      </w:pPr>
    </w:p>
    <w:p w14:paraId="79D2996B">
      <w:pPr>
        <w:spacing w:line="360" w:lineRule="auto"/>
        <w:ind w:firstLine="480" w:firstLineChars="0"/>
        <w:jc w:val="left"/>
        <w:rPr>
          <w:rFonts w:hint="eastAsia" w:ascii="仿宋" w:hAnsi="仿宋" w:eastAsia="仿宋" w:cs="仿宋"/>
          <w:color w:val="auto"/>
          <w:sz w:val="24"/>
        </w:rPr>
      </w:pPr>
    </w:p>
    <w:p w14:paraId="4B74E2E6">
      <w:pPr>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br w:type="page"/>
      </w:r>
    </w:p>
    <w:p w14:paraId="42E61750">
      <w:pPr>
        <w:spacing w:line="360" w:lineRule="auto"/>
        <w:ind w:firstLine="480" w:firstLineChars="0"/>
        <w:jc w:val="left"/>
        <w:rPr>
          <w:rFonts w:hint="default" w:ascii="仿宋" w:hAnsi="仿宋" w:eastAsia="仿宋" w:cs="仿宋"/>
          <w:color w:val="auto"/>
          <w:sz w:val="24"/>
          <w:lang w:val="en-US"/>
        </w:rPr>
      </w:pPr>
      <w:r>
        <w:rPr>
          <w:rFonts w:hint="eastAsia" w:ascii="仿宋" w:hAnsi="仿宋" w:eastAsia="仿宋" w:cs="仿宋"/>
          <w:b/>
          <w:color w:val="auto"/>
          <w:kern w:val="44"/>
          <w:sz w:val="32"/>
          <w:szCs w:val="24"/>
          <w:lang w:val="en-US" w:eastAsia="zh-CN" w:bidi="ar-SA"/>
        </w:rPr>
        <w:t>2.3供应商证照材料（</w:t>
      </w:r>
      <w:r>
        <w:rPr>
          <w:rFonts w:hint="eastAsia" w:ascii="仿宋" w:hAnsi="仿宋" w:eastAsia="仿宋" w:cs="仿宋"/>
          <w:b/>
          <w:color w:val="auto"/>
          <w:kern w:val="44"/>
          <w:sz w:val="32"/>
          <w:szCs w:val="24"/>
          <w:highlight w:val="yellow"/>
          <w:lang w:val="en-US" w:eastAsia="zh-CN" w:bidi="ar-SA"/>
        </w:rPr>
        <w:t>仅需提供复印件</w:t>
      </w:r>
      <w:r>
        <w:rPr>
          <w:rFonts w:hint="eastAsia" w:ascii="仿宋" w:hAnsi="仿宋" w:eastAsia="仿宋" w:cs="仿宋"/>
          <w:b/>
          <w:color w:val="auto"/>
          <w:kern w:val="44"/>
          <w:sz w:val="32"/>
          <w:szCs w:val="24"/>
          <w:lang w:val="en-US" w:eastAsia="zh-CN" w:bidi="ar-SA"/>
        </w:rPr>
        <w:t>）</w:t>
      </w:r>
    </w:p>
    <w:p w14:paraId="37334FE7">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2.3.1 供应商营业执照复印件</w:t>
      </w:r>
      <w:r>
        <w:rPr>
          <w:rFonts w:hint="eastAsia" w:ascii="仿宋" w:hAnsi="仿宋" w:eastAsia="仿宋" w:cs="仿宋"/>
          <w:color w:val="auto"/>
          <w:sz w:val="24"/>
        </w:rPr>
        <w:t>。</w:t>
      </w:r>
    </w:p>
    <w:p w14:paraId="1C245DB1">
      <w:pPr>
        <w:spacing w:line="360" w:lineRule="auto"/>
        <w:ind w:firstLine="480" w:firstLineChars="0"/>
        <w:jc w:val="left"/>
        <w:rPr>
          <w:rFonts w:hint="eastAsia" w:ascii="仿宋" w:hAnsi="仿宋" w:eastAsia="仿宋" w:cs="仿宋"/>
          <w:color w:val="auto"/>
          <w:sz w:val="24"/>
        </w:rPr>
      </w:pPr>
    </w:p>
    <w:p w14:paraId="6251DD04">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.3.2</w:t>
      </w:r>
      <w:r>
        <w:rPr>
          <w:rFonts w:hint="eastAsia" w:ascii="仿宋" w:hAnsi="仿宋" w:eastAsia="仿宋" w:cs="仿宋"/>
          <w:color w:val="auto"/>
          <w:sz w:val="24"/>
        </w:rPr>
        <w:t>.特定资格要求</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p>
    <w:p w14:paraId="3000C21C">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产品为一类医疗器械的，须同时提供产品的《医疗器械备案凭证》及制造商的《医疗器械生产备案凭证》</w:t>
      </w:r>
      <w:r>
        <w:rPr>
          <w:rFonts w:hint="eastAsia" w:ascii="仿宋" w:hAnsi="仿宋" w:eastAsia="仿宋" w:cs="仿宋"/>
          <w:color w:val="auto"/>
          <w:sz w:val="24"/>
          <w:lang w:eastAsia="zh-CN"/>
        </w:rPr>
        <w:t>。</w:t>
      </w:r>
    </w:p>
    <w:p w14:paraId="54166F4D">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产品为二类医疗器械的，须同时提供供应商的《医疗器械经营备案凭证》、产品的《医疗器械注册证》及制造商的《医疗器械生产许可证》。</w:t>
      </w:r>
    </w:p>
    <w:p w14:paraId="6150B313">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产品为三类医疗器械的，须同时提供供应商的《医疗器械经营许可证》、产品的《医疗器械注册证》及制造商的《医疗器械生产许可证》。</w:t>
      </w:r>
    </w:p>
    <w:p w14:paraId="790489A6">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国家另有规定的从其规定</w:t>
      </w:r>
      <w:r>
        <w:rPr>
          <w:rFonts w:hint="eastAsia" w:ascii="仿宋" w:hAnsi="仿宋" w:eastAsia="仿宋" w:cs="仿宋"/>
          <w:color w:val="auto"/>
          <w:sz w:val="24"/>
          <w:lang w:eastAsia="zh-CN"/>
        </w:rPr>
        <w:t>。</w:t>
      </w:r>
    </w:p>
    <w:p w14:paraId="2B24E629">
      <w:pPr>
        <w:spacing w:line="360" w:lineRule="auto"/>
        <w:ind w:firstLine="480" w:firstLineChars="0"/>
        <w:jc w:val="left"/>
        <w:rPr>
          <w:rFonts w:hint="eastAsia" w:ascii="仿宋" w:hAnsi="仿宋" w:eastAsia="仿宋" w:cs="仿宋"/>
          <w:color w:val="auto"/>
          <w:sz w:val="24"/>
          <w:lang w:val="en-US" w:eastAsia="zh-CN"/>
        </w:rPr>
      </w:pPr>
    </w:p>
    <w:p w14:paraId="1515900F">
      <w:pPr>
        <w:spacing w:line="360" w:lineRule="auto"/>
        <w:ind w:firstLine="48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2.3.3特定资格要求2：</w:t>
      </w:r>
    </w:p>
    <w:p w14:paraId="714EE873">
      <w:pPr>
        <w:spacing w:line="360" w:lineRule="auto"/>
        <w:ind w:firstLine="48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若供应商提供的产品不是供应商生产或拥有的，则必须取得产品制造商或技术拥有者出具的唯一授权书且授权期限不少于6个月，即同一注册证下的产品只能授权一个代理供应商参与本次遴选且期限不少于6个月。（如出现同一注册证下的产品多家代理商均具备授权报名又无法协商最终参与遴选供应商的，以报名时间在前的供应商作为有效供应商。）。</w:t>
      </w:r>
    </w:p>
    <w:p w14:paraId="744D4E4E">
      <w:pPr>
        <w:spacing w:line="360" w:lineRule="auto"/>
        <w:ind w:firstLine="480" w:firstLineChars="0"/>
        <w:jc w:val="left"/>
        <w:rPr>
          <w:rFonts w:hint="eastAsia" w:ascii="仿宋" w:hAnsi="仿宋" w:eastAsia="仿宋" w:cs="仿宋"/>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7078B888"/>
    <w:multiLevelType w:val="singleLevel"/>
    <w:tmpl w:val="7078B8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A7DA8"/>
    <w:rsid w:val="01AD3E6D"/>
    <w:rsid w:val="03570B9C"/>
    <w:rsid w:val="039F6D34"/>
    <w:rsid w:val="08D535FB"/>
    <w:rsid w:val="0BA21C76"/>
    <w:rsid w:val="128A4572"/>
    <w:rsid w:val="155344FA"/>
    <w:rsid w:val="19DC4392"/>
    <w:rsid w:val="22C73531"/>
    <w:rsid w:val="2DD92C6B"/>
    <w:rsid w:val="31F821B8"/>
    <w:rsid w:val="32024E86"/>
    <w:rsid w:val="34817CEF"/>
    <w:rsid w:val="430D3E24"/>
    <w:rsid w:val="431C38CE"/>
    <w:rsid w:val="47537093"/>
    <w:rsid w:val="4C8E5CB5"/>
    <w:rsid w:val="5314478E"/>
    <w:rsid w:val="56D51C18"/>
    <w:rsid w:val="592C00E8"/>
    <w:rsid w:val="599F73C0"/>
    <w:rsid w:val="5BD62719"/>
    <w:rsid w:val="5C5E5858"/>
    <w:rsid w:val="5FF53085"/>
    <w:rsid w:val="6048238E"/>
    <w:rsid w:val="60911000"/>
    <w:rsid w:val="693A7DA8"/>
    <w:rsid w:val="69FB4534"/>
    <w:rsid w:val="6AAA163C"/>
    <w:rsid w:val="6AAF6C52"/>
    <w:rsid w:val="6B4725CD"/>
    <w:rsid w:val="6D390A55"/>
    <w:rsid w:val="70D25448"/>
    <w:rsid w:val="76EF0EB1"/>
    <w:rsid w:val="7AB12572"/>
    <w:rsid w:val="7C3F770A"/>
    <w:rsid w:val="7E9C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样式 标题 3 + 右侧:  0.49 字符"/>
    <w:basedOn w:val="2"/>
    <w:qFormat/>
    <w:uiPriority w:val="0"/>
    <w:pPr>
      <w:tabs>
        <w:tab w:val="left" w:pos="1800"/>
      </w:tabs>
      <w:spacing w:beforeLines="0" w:afterLines="0" w:line="416" w:lineRule="auto"/>
      <w:ind w:right="137" w:firstLine="138" w:firstLineChars="49"/>
    </w:pPr>
    <w:rPr>
      <w:rFonts w:ascii="Calibri" w:hAnsi="Calibri" w:eastAsia="宋体" w:cs="Times New Roman"/>
      <w:sz w:val="32"/>
      <w:szCs w:val="20"/>
    </w:rPr>
  </w:style>
  <w:style w:type="paragraph" w:styleId="4">
    <w:name w:val="footer"/>
    <w:basedOn w:val="1"/>
    <w:qFormat/>
    <w:uiPriority w:val="99"/>
    <w:pPr>
      <w:tabs>
        <w:tab w:val="center" w:pos="4153"/>
        <w:tab w:val="right" w:pos="8306"/>
      </w:tabs>
      <w:snapToGrid w:val="0"/>
    </w:pPr>
    <w:rPr>
      <w:rFonts w:ascii="Times New Roman" w:hAnsi="Times New Roman"/>
      <w:kern w:val="2"/>
      <w:sz w:val="18"/>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13348</Words>
  <Characters>15710</Characters>
  <Lines>0</Lines>
  <Paragraphs>0</Paragraphs>
  <TotalTime>0</TotalTime>
  <ScaleCrop>false</ScaleCrop>
  <LinksUpToDate>false</LinksUpToDate>
  <CharactersWithSpaces>15745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2026-01-21T03:12:00Z</dcterms:created>
  <dc:creator>谭韫</dc:creator>
  <cp:lastModifiedBy>谭韫</cp:lastModifiedBy>
  <dcterms:modified xsi:type="dcterms:W3CDTF">2026-02-14T02:13:40Z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C67867B25A454C02AF0DC7BDA2168374_11</vt:lpwstr>
  </property>
  <property fmtid="{D5CDD505-2E9C-101B-9397-08002B2CF9AE}" pid="4" name="KSOTemplateDocerSaveRecord">
    <vt:lpwstr>eyJoZGlkIjoiY2Y2OTFkNjNmNzgxMjRjNzkwMzc0NTNjNzA5M2FlZWMiLCJ1c2VySWQiOiIxNDc5ODMyMTkzIn0=</vt:lpwstr>
  </property>
</Properties>
</file>